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AFD31" w14:textId="77777777" w:rsidR="00901A79" w:rsidRDefault="00942AD6" w:rsidP="00901A79">
      <w:pPr>
        <w:jc w:val="center"/>
        <w:rPr>
          <w:rFonts w:cstheme="minorHAnsi"/>
          <w:b/>
          <w:bCs/>
          <w:sz w:val="28"/>
          <w:szCs w:val="28"/>
        </w:rPr>
      </w:pPr>
      <w:r w:rsidRPr="00942AD6">
        <w:rPr>
          <w:rFonts w:cstheme="minorHAnsi"/>
          <w:b/>
          <w:bCs/>
          <w:sz w:val="28"/>
          <w:szCs w:val="28"/>
        </w:rPr>
        <w:t>Čo bude možné podporiť cez MAS?</w:t>
      </w:r>
    </w:p>
    <w:p w14:paraId="38D98501" w14:textId="3C5FE1EC" w:rsidR="00942AD6" w:rsidRDefault="00942AD6" w:rsidP="00901A79">
      <w:pPr>
        <w:jc w:val="center"/>
        <w:rPr>
          <w:rFonts w:cstheme="minorHAnsi"/>
          <w:b/>
          <w:bCs/>
          <w:sz w:val="28"/>
          <w:szCs w:val="28"/>
        </w:rPr>
      </w:pPr>
      <w:r w:rsidRPr="00942AD6">
        <w:rPr>
          <w:rFonts w:cstheme="minorHAnsi"/>
          <w:b/>
          <w:bCs/>
          <w:sz w:val="28"/>
          <w:szCs w:val="28"/>
        </w:rPr>
        <w:t>Spoznajte 4 priority LEADER</w:t>
      </w:r>
    </w:p>
    <w:p w14:paraId="099DB8AD" w14:textId="70D51026" w:rsid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>Podpora prostredníctvom programu LEADER môže v novom období smerovať k poľnohospodárom, podnikateľom, obciam, občianskym združeniam, neziskovým organizáciám, sociálnym podnikom a ďalším subjektom pôsobiacim na vidieku. To, ktoré subjekty budú môcť o podporu požiadať a na aké konkrétne aktivity bude možné podporu využiť v našom území, však určí až stratégia miestneho rozvoja.</w:t>
      </w:r>
    </w:p>
    <w:p w14:paraId="16EB9673" w14:textId="15C1BE22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 xml:space="preserve">V najbližších týždňoch a mesiacoch bude </w:t>
      </w:r>
      <w:r w:rsidR="00717588">
        <w:rPr>
          <w:rFonts w:cstheme="minorHAnsi"/>
        </w:rPr>
        <w:t>MAS HORNÁ TOPĽA</w:t>
      </w:r>
      <w:r w:rsidRPr="006D0BA8">
        <w:rPr>
          <w:rFonts w:cstheme="minorHAnsi"/>
        </w:rPr>
        <w:t xml:space="preserve"> pripravovať stratégiu miestneho rozvoja na obdobie 2023 </w:t>
      </w:r>
      <w:r w:rsidR="005E73F8">
        <w:rPr>
          <w:rFonts w:cstheme="minorHAnsi"/>
        </w:rPr>
        <w:t>-</w:t>
      </w:r>
      <w:r w:rsidRPr="006D0BA8">
        <w:rPr>
          <w:rFonts w:cstheme="minorHAnsi"/>
        </w:rPr>
        <w:t xml:space="preserve"> 2027. V nej stanoví priority, oblasti podpory a konkrétne aktivity, ktoré najlepšie zodpovedajú potrebám a potenciálu územia. Projekty podporené v rámci tejto stratégie bude možné realizovať až do roku 2029.</w:t>
      </w:r>
    </w:p>
    <w:p w14:paraId="66F77BF0" w14:textId="333B76AF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 xml:space="preserve">Prístup LEADER je založený na princípe zdola nahor </w:t>
      </w:r>
      <w:r w:rsidR="005E73F8">
        <w:rPr>
          <w:rFonts w:cstheme="minorHAnsi"/>
        </w:rPr>
        <w:t>-</w:t>
      </w:r>
      <w:r w:rsidRPr="006D0BA8">
        <w:rPr>
          <w:rFonts w:cstheme="minorHAnsi"/>
        </w:rPr>
        <w:t xml:space="preserve"> o smerovaní rozvoja sa rozhoduje čo najbližšie k ľuďom, ktorí v území žijú, pracujú a pôsobia. Na národnej úrovni sú pritom stanovené štyri priority, z ktorých budú MAS pri tvorbe svojich stratégií vychádzať.</w:t>
      </w:r>
    </w:p>
    <w:p w14:paraId="3F5A8EF0" w14:textId="77777777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>Nasledujúci prehľad preto predstavuje rámec možnej podpory, nie zoznam projektov, ktoré budú automaticky podporované v každej MAS.</w:t>
      </w:r>
    </w:p>
    <w:p w14:paraId="102A647B" w14:textId="77777777" w:rsidR="006D0BA8" w:rsidRPr="006D0BA8" w:rsidRDefault="006D0BA8" w:rsidP="006D0BA8">
      <w:pPr>
        <w:rPr>
          <w:rFonts w:cstheme="minorHAnsi"/>
          <w:b/>
          <w:bCs/>
          <w:sz w:val="28"/>
          <w:szCs w:val="28"/>
        </w:rPr>
      </w:pPr>
      <w:r w:rsidRPr="006D0BA8">
        <w:rPr>
          <w:rFonts w:cstheme="minorHAnsi"/>
          <w:b/>
          <w:bCs/>
          <w:sz w:val="28"/>
          <w:szCs w:val="28"/>
        </w:rPr>
        <w:t>1. Poľnohospodári a miestni výrobcovia</w:t>
      </w:r>
    </w:p>
    <w:p w14:paraId="455D8D9D" w14:textId="77777777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>Prvá priorita je zameraná na spoluprácu miestnych poľnohospodárskych a spracovateľských podnikov. Podporiť má ich konkurencieschopnosť, modernizáciu a tvorbu nových alebo kvalitnejších miestnych výrobkov.</w:t>
      </w:r>
    </w:p>
    <w:p w14:paraId="310E8C17" w14:textId="77777777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>Podporené môžu byť napríklad:</w:t>
      </w:r>
    </w:p>
    <w:p w14:paraId="16210FD8" w14:textId="77777777" w:rsidR="006D0BA8" w:rsidRPr="006D0BA8" w:rsidRDefault="006D0BA8" w:rsidP="005E73F8">
      <w:pPr>
        <w:numPr>
          <w:ilvl w:val="0"/>
          <w:numId w:val="18"/>
        </w:numPr>
        <w:jc w:val="both"/>
        <w:rPr>
          <w:rFonts w:cstheme="minorHAnsi"/>
        </w:rPr>
      </w:pPr>
      <w:r w:rsidRPr="006D0BA8">
        <w:rPr>
          <w:rFonts w:cstheme="minorHAnsi"/>
        </w:rPr>
        <w:t>stroje, prístroje, nové technológie, inovácie a digitalizácia,</w:t>
      </w:r>
    </w:p>
    <w:p w14:paraId="0D69A1DF" w14:textId="77777777" w:rsidR="006D0BA8" w:rsidRPr="006D0BA8" w:rsidRDefault="006D0BA8" w:rsidP="005E73F8">
      <w:pPr>
        <w:numPr>
          <w:ilvl w:val="0"/>
          <w:numId w:val="18"/>
        </w:numPr>
        <w:jc w:val="both"/>
        <w:rPr>
          <w:rFonts w:cstheme="minorHAnsi"/>
        </w:rPr>
      </w:pPr>
      <w:r w:rsidRPr="006D0BA8">
        <w:rPr>
          <w:rFonts w:cstheme="minorHAnsi"/>
        </w:rPr>
        <w:t>zariadenia na spracovanie, triedenie a balenie,</w:t>
      </w:r>
    </w:p>
    <w:p w14:paraId="287397AB" w14:textId="77777777" w:rsidR="006D0BA8" w:rsidRPr="006D0BA8" w:rsidRDefault="006D0BA8" w:rsidP="005E73F8">
      <w:pPr>
        <w:numPr>
          <w:ilvl w:val="0"/>
          <w:numId w:val="18"/>
        </w:numPr>
        <w:jc w:val="both"/>
        <w:rPr>
          <w:rFonts w:cstheme="minorHAnsi"/>
        </w:rPr>
      </w:pPr>
      <w:r w:rsidRPr="006D0BA8">
        <w:rPr>
          <w:rFonts w:cstheme="minorHAnsi"/>
        </w:rPr>
        <w:t>manipulačná technika súvisiaca so spracovaním alebo uvádzaním výrobkov na trh,</w:t>
      </w:r>
    </w:p>
    <w:p w14:paraId="758E42AD" w14:textId="77777777" w:rsidR="006D0BA8" w:rsidRPr="006D0BA8" w:rsidRDefault="006D0BA8" w:rsidP="005E73F8">
      <w:pPr>
        <w:numPr>
          <w:ilvl w:val="0"/>
          <w:numId w:val="18"/>
        </w:numPr>
        <w:jc w:val="both"/>
        <w:rPr>
          <w:rFonts w:cstheme="minorHAnsi"/>
        </w:rPr>
      </w:pPr>
      <w:r w:rsidRPr="006D0BA8">
        <w:rPr>
          <w:rFonts w:cstheme="minorHAnsi"/>
        </w:rPr>
        <w:t>vybudovanie a vybavenie vlastných podnikových predajní,</w:t>
      </w:r>
    </w:p>
    <w:p w14:paraId="6DA0D298" w14:textId="77777777" w:rsidR="006D0BA8" w:rsidRPr="006D0BA8" w:rsidRDefault="006D0BA8" w:rsidP="005E73F8">
      <w:pPr>
        <w:numPr>
          <w:ilvl w:val="0"/>
          <w:numId w:val="18"/>
        </w:numPr>
        <w:jc w:val="both"/>
        <w:rPr>
          <w:rFonts w:cstheme="minorHAnsi"/>
        </w:rPr>
      </w:pPr>
      <w:r w:rsidRPr="006D0BA8">
        <w:rPr>
          <w:rFonts w:cstheme="minorHAnsi"/>
        </w:rPr>
        <w:t>sociálne poľnohospodárstvo.</w:t>
      </w:r>
    </w:p>
    <w:p w14:paraId="4DBBF2DA" w14:textId="5FBBE133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 xml:space="preserve">Podpora je založená na spolupráci </w:t>
      </w:r>
      <w:r w:rsidR="005E73F8">
        <w:rPr>
          <w:rFonts w:cstheme="minorHAnsi"/>
        </w:rPr>
        <w:t>-</w:t>
      </w:r>
      <w:r w:rsidRPr="006D0BA8">
        <w:rPr>
          <w:rFonts w:cstheme="minorHAnsi"/>
        </w:rPr>
        <w:t xml:space="preserve"> partnerstvo v projekte by malo pozostávať minimálne z dvoch partnerov. Zároveň bude potrebné preukázať pridanú hodnotu a prínos pre územie MAS.</w:t>
      </w:r>
    </w:p>
    <w:p w14:paraId="3E6062BF" w14:textId="77777777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>O podporu môžu žiadať fyzické a právnické osoby podnikajúce v poľnohospodárskej prvovýrobe, spracovaní poľnohospodárskych produktov alebo potravinárskej výrobe vrátane mikro, malých a stredných podnikov.</w:t>
      </w:r>
    </w:p>
    <w:p w14:paraId="12B91327" w14:textId="77777777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>Pri tejto priorite platí dôležité obmedzenie: MAS na ňu môže vyčleniť najviac 15 % rozpočtu stratégie určeného na realizáciu projektov.</w:t>
      </w:r>
    </w:p>
    <w:p w14:paraId="612089DF" w14:textId="77777777" w:rsidR="006D0BA8" w:rsidRPr="006D0BA8" w:rsidRDefault="006D0BA8" w:rsidP="006D0BA8">
      <w:pPr>
        <w:rPr>
          <w:rFonts w:cstheme="minorHAnsi"/>
          <w:b/>
          <w:bCs/>
          <w:sz w:val="28"/>
          <w:szCs w:val="28"/>
        </w:rPr>
      </w:pPr>
      <w:r w:rsidRPr="006D0BA8">
        <w:rPr>
          <w:rFonts w:cstheme="minorHAnsi"/>
          <w:b/>
          <w:bCs/>
          <w:sz w:val="28"/>
          <w:szCs w:val="28"/>
        </w:rPr>
        <w:t>2. Podnikanie a služby</w:t>
      </w:r>
    </w:p>
    <w:p w14:paraId="38560D86" w14:textId="77777777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>Druhá priorita sa sústreďuje na rozvoj vidieckej ekonomiky, tvorbu pracovných príležitostí a nových zdrojov príjmov. Zahŕňa zakladanie aj rozvoj podnikov, rozširovanie existujúcich činností a spoluprácu miestnych subjektov.</w:t>
      </w:r>
    </w:p>
    <w:p w14:paraId="58519B87" w14:textId="77777777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lastRenderedPageBreak/>
        <w:t>Podporené môžu byť napríklad:</w:t>
      </w:r>
    </w:p>
    <w:p w14:paraId="4DC87FAE" w14:textId="77777777" w:rsidR="006D0BA8" w:rsidRPr="006D0BA8" w:rsidRDefault="006D0BA8" w:rsidP="005E73F8">
      <w:pPr>
        <w:numPr>
          <w:ilvl w:val="0"/>
          <w:numId w:val="19"/>
        </w:numPr>
        <w:jc w:val="both"/>
        <w:rPr>
          <w:rFonts w:cstheme="minorHAnsi"/>
        </w:rPr>
      </w:pPr>
      <w:r w:rsidRPr="006D0BA8">
        <w:rPr>
          <w:rFonts w:cstheme="minorHAnsi"/>
        </w:rPr>
        <w:t>vznik a rozvoj nepoľnohospodárskych a nelesníckych podnikov,</w:t>
      </w:r>
    </w:p>
    <w:p w14:paraId="1FD716CC" w14:textId="77777777" w:rsidR="006D0BA8" w:rsidRPr="006D0BA8" w:rsidRDefault="006D0BA8" w:rsidP="005E73F8">
      <w:pPr>
        <w:numPr>
          <w:ilvl w:val="0"/>
          <w:numId w:val="19"/>
        </w:numPr>
        <w:jc w:val="both"/>
        <w:rPr>
          <w:rFonts w:cstheme="minorHAnsi"/>
        </w:rPr>
      </w:pPr>
      <w:r w:rsidRPr="006D0BA8">
        <w:rPr>
          <w:rFonts w:cstheme="minorHAnsi"/>
        </w:rPr>
        <w:t>remeslá, výroba a služby,</w:t>
      </w:r>
    </w:p>
    <w:p w14:paraId="199248C2" w14:textId="77777777" w:rsidR="006D0BA8" w:rsidRPr="006D0BA8" w:rsidRDefault="006D0BA8" w:rsidP="005E73F8">
      <w:pPr>
        <w:numPr>
          <w:ilvl w:val="0"/>
          <w:numId w:val="19"/>
        </w:numPr>
        <w:jc w:val="both"/>
        <w:rPr>
          <w:rFonts w:cstheme="minorHAnsi"/>
        </w:rPr>
      </w:pPr>
      <w:r w:rsidRPr="006D0BA8">
        <w:rPr>
          <w:rFonts w:cstheme="minorHAnsi"/>
        </w:rPr>
        <w:t>rozšírenie činnosti poľnohospodárskych alebo lesníckych podnikov mimo poľnohospodárstva a lesníctva,</w:t>
      </w:r>
    </w:p>
    <w:p w14:paraId="1BFDFA3E" w14:textId="77777777" w:rsidR="006D0BA8" w:rsidRPr="006D0BA8" w:rsidRDefault="006D0BA8" w:rsidP="005E73F8">
      <w:pPr>
        <w:numPr>
          <w:ilvl w:val="0"/>
          <w:numId w:val="19"/>
        </w:numPr>
        <w:jc w:val="both"/>
        <w:rPr>
          <w:rFonts w:cstheme="minorHAnsi"/>
        </w:rPr>
      </w:pPr>
      <w:r w:rsidRPr="006D0BA8">
        <w:rPr>
          <w:rFonts w:cstheme="minorHAnsi"/>
        </w:rPr>
        <w:t>agroturistika, vidiecky cestovný ruch a ekoturistika,</w:t>
      </w:r>
    </w:p>
    <w:p w14:paraId="7975E61A" w14:textId="77777777" w:rsidR="006D0BA8" w:rsidRPr="006D0BA8" w:rsidRDefault="006D0BA8" w:rsidP="005E73F8">
      <w:pPr>
        <w:numPr>
          <w:ilvl w:val="0"/>
          <w:numId w:val="19"/>
        </w:numPr>
        <w:jc w:val="both"/>
        <w:rPr>
          <w:rFonts w:cstheme="minorHAnsi"/>
        </w:rPr>
      </w:pPr>
      <w:r w:rsidRPr="006D0BA8">
        <w:rPr>
          <w:rFonts w:cstheme="minorHAnsi"/>
        </w:rPr>
        <w:t>sieťovanie, spoločné služby a marketing.</w:t>
      </w:r>
    </w:p>
    <w:p w14:paraId="3B095B85" w14:textId="77777777" w:rsidR="006D0BA8" w:rsidRPr="006D0BA8" w:rsidRDefault="006D0BA8" w:rsidP="005E73F8">
      <w:pPr>
        <w:jc w:val="both"/>
        <w:rPr>
          <w:rFonts w:cstheme="minorHAnsi"/>
        </w:rPr>
      </w:pPr>
      <w:r w:rsidRPr="006D0BA8">
        <w:rPr>
          <w:rFonts w:cstheme="minorHAnsi"/>
        </w:rPr>
        <w:t>O podporu môžu podľa konkrétnej aktivity žiadať najmä poľnohospodári, mikro, malé a stredné podniky, obce, obecné podniky, združenia obcí, občianske združenia, neziskové organizácie, sociálne podniky a oblastné organizácie cestovného ruchu.</w:t>
      </w:r>
    </w:p>
    <w:p w14:paraId="7108E2B1" w14:textId="77777777" w:rsidR="006D0BA8" w:rsidRPr="006D0BA8" w:rsidRDefault="006D0BA8" w:rsidP="005E73F8">
      <w:pPr>
        <w:jc w:val="both"/>
        <w:rPr>
          <w:rFonts w:cstheme="minorHAnsi"/>
          <w:b/>
          <w:bCs/>
          <w:sz w:val="28"/>
          <w:szCs w:val="28"/>
        </w:rPr>
      </w:pPr>
      <w:r w:rsidRPr="006D0BA8">
        <w:rPr>
          <w:rFonts w:cstheme="minorHAnsi"/>
          <w:b/>
          <w:bCs/>
          <w:sz w:val="28"/>
          <w:szCs w:val="28"/>
        </w:rPr>
        <w:t>3. Obce a komunity</w:t>
      </w:r>
    </w:p>
    <w:p w14:paraId="7CED9749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Tretia priorita sa najviac dotýka každodenného života ľudí v obciach. Jej cieľom je skvalitniť miestnu infraštruktúru a základné služby, podporiť spoločenský a komunitný život a zvýšiť atraktivitu vidieka pre život, prácu aj návštevníkov.</w:t>
      </w:r>
    </w:p>
    <w:p w14:paraId="41D1B671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Podporené môžu byť napríklad:</w:t>
      </w:r>
    </w:p>
    <w:p w14:paraId="2550EEAF" w14:textId="77777777" w:rsidR="006D0BA8" w:rsidRPr="006D0BA8" w:rsidRDefault="006D0BA8" w:rsidP="007055E8">
      <w:pPr>
        <w:numPr>
          <w:ilvl w:val="0"/>
          <w:numId w:val="20"/>
        </w:numPr>
        <w:jc w:val="both"/>
        <w:rPr>
          <w:rFonts w:cstheme="minorHAnsi"/>
        </w:rPr>
      </w:pPr>
      <w:r w:rsidRPr="006D0BA8">
        <w:rPr>
          <w:rFonts w:cstheme="minorHAnsi"/>
        </w:rPr>
        <w:t>miestne komunikácie a verejná infraštruktúra,</w:t>
      </w:r>
    </w:p>
    <w:p w14:paraId="2CE17D0D" w14:textId="77777777" w:rsidR="006D0BA8" w:rsidRPr="006D0BA8" w:rsidRDefault="006D0BA8" w:rsidP="007055E8">
      <w:pPr>
        <w:numPr>
          <w:ilvl w:val="0"/>
          <w:numId w:val="20"/>
        </w:numPr>
        <w:jc w:val="both"/>
        <w:rPr>
          <w:rFonts w:cstheme="minorHAnsi"/>
        </w:rPr>
      </w:pPr>
      <w:r w:rsidRPr="006D0BA8">
        <w:rPr>
          <w:rFonts w:cstheme="minorHAnsi"/>
        </w:rPr>
        <w:t>občianska a technická vybavenosť,</w:t>
      </w:r>
    </w:p>
    <w:p w14:paraId="61872E84" w14:textId="77777777" w:rsidR="006D0BA8" w:rsidRPr="006D0BA8" w:rsidRDefault="006D0BA8" w:rsidP="007055E8">
      <w:pPr>
        <w:numPr>
          <w:ilvl w:val="0"/>
          <w:numId w:val="20"/>
        </w:numPr>
        <w:jc w:val="both"/>
        <w:rPr>
          <w:rFonts w:cstheme="minorHAnsi"/>
        </w:rPr>
      </w:pPr>
      <w:r w:rsidRPr="006D0BA8">
        <w:rPr>
          <w:rFonts w:cstheme="minorHAnsi"/>
        </w:rPr>
        <w:t>voľnočasové a kultúrne služby,</w:t>
      </w:r>
    </w:p>
    <w:p w14:paraId="1A107325" w14:textId="77777777" w:rsidR="006D0BA8" w:rsidRPr="006D0BA8" w:rsidRDefault="006D0BA8" w:rsidP="007055E8">
      <w:pPr>
        <w:numPr>
          <w:ilvl w:val="0"/>
          <w:numId w:val="20"/>
        </w:numPr>
        <w:jc w:val="both"/>
        <w:rPr>
          <w:rFonts w:cstheme="minorHAnsi"/>
        </w:rPr>
      </w:pPr>
      <w:r w:rsidRPr="006D0BA8">
        <w:rPr>
          <w:rFonts w:cstheme="minorHAnsi"/>
        </w:rPr>
        <w:t>inteligentné riešenia zlepšujúce prístup ku kvalitným verejným službám,</w:t>
      </w:r>
    </w:p>
    <w:p w14:paraId="041E0938" w14:textId="77777777" w:rsidR="006D0BA8" w:rsidRPr="006D0BA8" w:rsidRDefault="006D0BA8" w:rsidP="007055E8">
      <w:pPr>
        <w:numPr>
          <w:ilvl w:val="0"/>
          <w:numId w:val="20"/>
        </w:numPr>
        <w:jc w:val="both"/>
        <w:rPr>
          <w:rFonts w:cstheme="minorHAnsi"/>
        </w:rPr>
      </w:pPr>
      <w:r w:rsidRPr="006D0BA8">
        <w:rPr>
          <w:rFonts w:cstheme="minorHAnsi"/>
        </w:rPr>
        <w:t>komunitné, vzdelávacie a sociálne aktivity,</w:t>
      </w:r>
    </w:p>
    <w:p w14:paraId="0F54545B" w14:textId="77777777" w:rsidR="006D0BA8" w:rsidRPr="006D0BA8" w:rsidRDefault="006D0BA8" w:rsidP="007055E8">
      <w:pPr>
        <w:numPr>
          <w:ilvl w:val="0"/>
          <w:numId w:val="20"/>
        </w:numPr>
        <w:jc w:val="both"/>
        <w:rPr>
          <w:rFonts w:cstheme="minorHAnsi"/>
        </w:rPr>
      </w:pPr>
      <w:r w:rsidRPr="006D0BA8">
        <w:rPr>
          <w:rFonts w:cstheme="minorHAnsi"/>
        </w:rPr>
        <w:t>kultúra, tradície, ochrana prírody, práca s mládežou, podpora žien či aktívne starnutie.</w:t>
      </w:r>
    </w:p>
    <w:p w14:paraId="3134E493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Súčasťou projektu môžu byť aj opatrenia vedúce k úsporám energie, napríklad technické alebo technologické vybavenie budovy. Musia však plniť iba doplnkovú funkciu. Projekt, ktorého jediným cieľom je výroba energie z obnoviteľných zdrojov, nebude oprávnený.</w:t>
      </w:r>
    </w:p>
    <w:p w14:paraId="5531BA1C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O podporu môžu žiadať obce, obecné podniky, združenia obcí, občianske združenia, neziskové organizácie a sociálne podniky.</w:t>
      </w:r>
    </w:p>
    <w:p w14:paraId="6FBDB4C9" w14:textId="77777777" w:rsidR="006D0BA8" w:rsidRPr="006D0BA8" w:rsidRDefault="006D0BA8" w:rsidP="006D0BA8">
      <w:pPr>
        <w:rPr>
          <w:rFonts w:cstheme="minorHAnsi"/>
          <w:b/>
          <w:bCs/>
          <w:sz w:val="28"/>
          <w:szCs w:val="28"/>
        </w:rPr>
      </w:pPr>
      <w:r w:rsidRPr="006D0BA8">
        <w:rPr>
          <w:rFonts w:cstheme="minorHAnsi"/>
          <w:b/>
          <w:bCs/>
          <w:sz w:val="28"/>
          <w:szCs w:val="28"/>
        </w:rPr>
        <w:t>4. Spoločné využívanie techniky</w:t>
      </w:r>
    </w:p>
    <w:p w14:paraId="5BCD8372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Štvrtá priorita je postavená na spoločnom využívaní strojov a zariadení. Cieľom je, aby technika slúžila širšiemu územiu a bola využívaná efektívnejšie, než keby ju každý subjekt obstarával samostatne.</w:t>
      </w:r>
    </w:p>
    <w:p w14:paraId="76389323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Podporené môžu byť napríklad:</w:t>
      </w:r>
    </w:p>
    <w:p w14:paraId="7371A70A" w14:textId="77777777" w:rsidR="006D0BA8" w:rsidRPr="006D0BA8" w:rsidRDefault="006D0BA8" w:rsidP="007055E8">
      <w:pPr>
        <w:numPr>
          <w:ilvl w:val="0"/>
          <w:numId w:val="21"/>
        </w:numPr>
        <w:jc w:val="both"/>
        <w:rPr>
          <w:rFonts w:cstheme="minorHAnsi"/>
        </w:rPr>
      </w:pPr>
      <w:r w:rsidRPr="006D0BA8">
        <w:rPr>
          <w:rFonts w:cstheme="minorHAnsi"/>
        </w:rPr>
        <w:t>komunálna technika,</w:t>
      </w:r>
    </w:p>
    <w:p w14:paraId="6A221840" w14:textId="77777777" w:rsidR="006D0BA8" w:rsidRPr="006D0BA8" w:rsidRDefault="006D0BA8" w:rsidP="007055E8">
      <w:pPr>
        <w:numPr>
          <w:ilvl w:val="0"/>
          <w:numId w:val="21"/>
        </w:numPr>
        <w:jc w:val="both"/>
        <w:rPr>
          <w:rFonts w:cstheme="minorHAnsi"/>
        </w:rPr>
      </w:pPr>
      <w:r w:rsidRPr="006D0BA8">
        <w:rPr>
          <w:rFonts w:cstheme="minorHAnsi"/>
        </w:rPr>
        <w:t>technika na údržbu verejnej zelene,</w:t>
      </w:r>
    </w:p>
    <w:p w14:paraId="39094590" w14:textId="77777777" w:rsidR="006D0BA8" w:rsidRPr="006D0BA8" w:rsidRDefault="006D0BA8" w:rsidP="007055E8">
      <w:pPr>
        <w:numPr>
          <w:ilvl w:val="0"/>
          <w:numId w:val="21"/>
        </w:numPr>
        <w:jc w:val="both"/>
        <w:rPr>
          <w:rFonts w:cstheme="minorHAnsi"/>
        </w:rPr>
      </w:pPr>
      <w:r w:rsidRPr="006D0BA8">
        <w:rPr>
          <w:rFonts w:cstheme="minorHAnsi"/>
        </w:rPr>
        <w:t>zariadenia na zimnú údržbu ciest, miestnych komunikácií a chodníkov.</w:t>
      </w:r>
    </w:p>
    <w:p w14:paraId="33BE77E2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lastRenderedPageBreak/>
        <w:t>Podstatou tejto priority je zdieľanie. Nejde teda iba o nákup stroja, ale o jeho spoločné využívanie pri poskytovaní verejnoprospešných služieb v území.</w:t>
      </w:r>
    </w:p>
    <w:p w14:paraId="2D09F963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O podporu môžu žiadať obce, obecné podniky, združenia obcí a MAS so schválenou stratégiou miestneho rozvoja.</w:t>
      </w:r>
    </w:p>
    <w:p w14:paraId="72B10E19" w14:textId="77777777" w:rsidR="006D0BA8" w:rsidRPr="006D0BA8" w:rsidRDefault="006D0BA8" w:rsidP="006D0BA8">
      <w:pPr>
        <w:rPr>
          <w:rFonts w:cstheme="minorHAnsi"/>
          <w:b/>
          <w:bCs/>
          <w:sz w:val="28"/>
          <w:szCs w:val="28"/>
        </w:rPr>
      </w:pPr>
      <w:r w:rsidRPr="006D0BA8">
        <w:rPr>
          <w:rFonts w:cstheme="minorHAnsi"/>
          <w:b/>
          <w:bCs/>
          <w:sz w:val="28"/>
          <w:szCs w:val="28"/>
        </w:rPr>
        <w:t>Koľko bude možné získať?</w:t>
      </w:r>
    </w:p>
    <w:p w14:paraId="0D76CBB2" w14:textId="07955039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 xml:space="preserve">Strategický plán </w:t>
      </w:r>
      <w:r w:rsidR="002E327D" w:rsidRPr="002E327D">
        <w:rPr>
          <w:rFonts w:cstheme="minorHAnsi"/>
        </w:rPr>
        <w:t>Spoločnej poľnohospodárskej politiky (</w:t>
      </w:r>
      <w:r w:rsidRPr="006D0BA8">
        <w:rPr>
          <w:rFonts w:cstheme="minorHAnsi"/>
        </w:rPr>
        <w:t>SPP</w:t>
      </w:r>
      <w:r w:rsidR="002E327D" w:rsidRPr="002E327D">
        <w:rPr>
          <w:rFonts w:cstheme="minorHAnsi"/>
        </w:rPr>
        <w:t>)</w:t>
      </w:r>
      <w:r w:rsidRPr="006D0BA8">
        <w:rPr>
          <w:rFonts w:cstheme="minorHAnsi"/>
        </w:rPr>
        <w:t xml:space="preserve"> 2023 </w:t>
      </w:r>
      <w:r w:rsidR="002E327D">
        <w:rPr>
          <w:rFonts w:cstheme="minorHAnsi"/>
        </w:rPr>
        <w:t>-</w:t>
      </w:r>
      <w:r w:rsidRPr="006D0BA8">
        <w:rPr>
          <w:rFonts w:cstheme="minorHAnsi"/>
        </w:rPr>
        <w:t xml:space="preserve"> 2027 stanovuje maximálnu výšku nenávratného finančného príspevku na jeden projekt na 100 000 eur. Konkrétna maximálna suma vo výzve však môže byť nižšia – bude závisieť od nastavenia stratégie a rozhodnutia príslušnej MAS.</w:t>
      </w:r>
    </w:p>
    <w:p w14:paraId="217133D2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Miera podpory je rámcovo nastavená takto:</w:t>
      </w:r>
    </w:p>
    <w:p w14:paraId="0EDDD60F" w14:textId="77777777" w:rsidR="006D0BA8" w:rsidRPr="006D0BA8" w:rsidRDefault="006D0BA8" w:rsidP="007055E8">
      <w:pPr>
        <w:numPr>
          <w:ilvl w:val="0"/>
          <w:numId w:val="22"/>
        </w:numPr>
        <w:jc w:val="both"/>
        <w:rPr>
          <w:rFonts w:cstheme="minorHAnsi"/>
        </w:rPr>
      </w:pPr>
      <w:r w:rsidRPr="006D0BA8">
        <w:rPr>
          <w:rFonts w:cstheme="minorHAnsi"/>
        </w:rPr>
        <w:t>85 % oprávnených výdavkov pri investičných projektoch,</w:t>
      </w:r>
    </w:p>
    <w:p w14:paraId="6F69BDF6" w14:textId="77777777" w:rsidR="006D0BA8" w:rsidRPr="006D0BA8" w:rsidRDefault="006D0BA8" w:rsidP="007055E8">
      <w:pPr>
        <w:numPr>
          <w:ilvl w:val="0"/>
          <w:numId w:val="22"/>
        </w:numPr>
        <w:jc w:val="both"/>
        <w:rPr>
          <w:rFonts w:cstheme="minorHAnsi"/>
        </w:rPr>
      </w:pPr>
      <w:r w:rsidRPr="006D0BA8">
        <w:rPr>
          <w:rFonts w:cstheme="minorHAnsi"/>
        </w:rPr>
        <w:t>100 % pri neproduktívnych investíciách a investíciách neziskového charakteru.</w:t>
      </w:r>
    </w:p>
    <w:p w14:paraId="46A96F44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V niektorých oblastiach podpory sa môže poskytovať aj zálohová platba do výšky 50 % oprávnených nákladov. Presné podmienky určia príslušné pravidlá a konkrétna výzva MAS.</w:t>
      </w:r>
    </w:p>
    <w:p w14:paraId="6D1E68EE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Vo všeobecnosti bude zároveň platiť, že žiadateľ musí pôsobiť na území príslušnej MAS, teda mať na jej území trvalý alebo prechodný pobyt, sídlo alebo prevádzku.</w:t>
      </w:r>
    </w:p>
    <w:p w14:paraId="42AC5B83" w14:textId="77777777" w:rsidR="006D0BA8" w:rsidRPr="006D0BA8" w:rsidRDefault="006D0BA8" w:rsidP="006D0BA8">
      <w:pPr>
        <w:rPr>
          <w:rFonts w:cstheme="minorHAnsi"/>
          <w:b/>
          <w:bCs/>
          <w:sz w:val="28"/>
          <w:szCs w:val="28"/>
        </w:rPr>
      </w:pPr>
      <w:r w:rsidRPr="006D0BA8">
        <w:rPr>
          <w:rFonts w:cstheme="minorHAnsi"/>
          <w:b/>
          <w:bCs/>
          <w:sz w:val="28"/>
          <w:szCs w:val="28"/>
        </w:rPr>
        <w:t>Čo podporené nebude?</w:t>
      </w:r>
    </w:p>
    <w:p w14:paraId="693F7D8A" w14:textId="77777777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Nie všetky aktivity a výdavky sú cez LEADER oprávnené. Podporu nebude možné použiť napríklad na nákup hospodárskych zvierat, vlastnú prácu žiadateľa, poradenské a konzultačné služby, jazykové kurzy a vzdelávanie v rámci bežného školského systému, priemyselné spracovanie dreva či investície, ktorých hlavným účelom je výroba energie z obnoviteľných zdrojov.</w:t>
      </w:r>
    </w:p>
    <w:p w14:paraId="43C005E0" w14:textId="18C811DE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Oprávnené nebudú ani výdavky vynaložené pred podaním žiadosti o</w:t>
      </w:r>
      <w:r w:rsidR="007055E8">
        <w:rPr>
          <w:rFonts w:cstheme="minorHAnsi"/>
        </w:rPr>
        <w:t xml:space="preserve"> finančný </w:t>
      </w:r>
      <w:r w:rsidRPr="006D0BA8">
        <w:rPr>
          <w:rFonts w:cstheme="minorHAnsi"/>
        </w:rPr>
        <w:t>príspevok na MAS.</w:t>
      </w:r>
    </w:p>
    <w:p w14:paraId="38AE4E0C" w14:textId="4CD7D5E3" w:rsidR="006D0BA8" w:rsidRPr="006D0BA8" w:rsidRDefault="006D0BA8" w:rsidP="006D0BA8">
      <w:pPr>
        <w:rPr>
          <w:rFonts w:cstheme="minorHAnsi"/>
          <w:b/>
          <w:bCs/>
          <w:sz w:val="28"/>
          <w:szCs w:val="28"/>
        </w:rPr>
      </w:pPr>
      <w:r w:rsidRPr="006D0BA8">
        <w:rPr>
          <w:rFonts w:cstheme="minorHAnsi"/>
          <w:b/>
          <w:bCs/>
          <w:sz w:val="28"/>
          <w:szCs w:val="28"/>
        </w:rPr>
        <w:t xml:space="preserve">Čo z toho bude podporovať </w:t>
      </w:r>
      <w:r w:rsidR="00717588" w:rsidRPr="00717588">
        <w:rPr>
          <w:rFonts w:cstheme="minorHAnsi"/>
          <w:b/>
          <w:bCs/>
          <w:sz w:val="28"/>
          <w:szCs w:val="28"/>
        </w:rPr>
        <w:t>MAS HORNÁ TOPĽA</w:t>
      </w:r>
      <w:r w:rsidRPr="00717588">
        <w:rPr>
          <w:rFonts w:cstheme="minorHAnsi"/>
          <w:b/>
          <w:bCs/>
          <w:sz w:val="28"/>
          <w:szCs w:val="28"/>
        </w:rPr>
        <w:t>?</w:t>
      </w:r>
    </w:p>
    <w:p w14:paraId="7E95E108" w14:textId="44BD3ED1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 xml:space="preserve">O tom ešte nie je definitívne rozhodnuté. </w:t>
      </w:r>
      <w:r w:rsidR="00717588">
        <w:rPr>
          <w:rFonts w:cstheme="minorHAnsi"/>
        </w:rPr>
        <w:t>MAS HORNÁ TOPĽA</w:t>
      </w:r>
      <w:r w:rsidR="00717588" w:rsidRPr="006D0BA8">
        <w:rPr>
          <w:rFonts w:cstheme="minorHAnsi"/>
        </w:rPr>
        <w:t xml:space="preserve"> </w:t>
      </w:r>
      <w:r w:rsidRPr="006D0BA8">
        <w:rPr>
          <w:rFonts w:cstheme="minorHAnsi"/>
        </w:rPr>
        <w:t>pripravovanej stratégii určí, ktoré priority, oblasti podpory a aktivity najlepšie reagujú na potreby územia a dostanú priestor v novom období.</w:t>
      </w:r>
      <w:r w:rsidR="007055E8">
        <w:rPr>
          <w:rFonts w:cstheme="minorHAnsi"/>
        </w:rPr>
        <w:t xml:space="preserve"> </w:t>
      </w:r>
      <w:r w:rsidRPr="006D0BA8">
        <w:rPr>
          <w:rFonts w:cstheme="minorHAnsi"/>
        </w:rPr>
        <w:t>Až schválená stratégia a následné výzvy určia, na aké konkrétne projekty bude možné požiadať o podporu.</w:t>
      </w:r>
    </w:p>
    <w:p w14:paraId="56E6F0EF" w14:textId="4B49CFAD" w:rsidR="006D0BA8" w:rsidRPr="006D0BA8" w:rsidRDefault="006D0BA8" w:rsidP="007055E8">
      <w:pPr>
        <w:jc w:val="both"/>
        <w:rPr>
          <w:rFonts w:cstheme="minorHAnsi"/>
        </w:rPr>
      </w:pPr>
      <w:r w:rsidRPr="006D0BA8">
        <w:rPr>
          <w:rFonts w:cstheme="minorHAnsi"/>
        </w:rPr>
        <w:t>Informácie o štyroch prioritách podpory spracovala Národná sieť MAS SR</w:t>
      </w:r>
      <w:r>
        <w:rPr>
          <w:rFonts w:cstheme="minorHAnsi"/>
        </w:rPr>
        <w:t>, ktorej je naša MAS členom</w:t>
      </w:r>
      <w:r w:rsidRPr="006D0BA8">
        <w:rPr>
          <w:rFonts w:cstheme="minorHAnsi"/>
        </w:rPr>
        <w:t xml:space="preserve">. Buďte v obraze </w:t>
      </w:r>
      <w:r>
        <w:rPr>
          <w:rFonts w:cstheme="minorHAnsi"/>
        </w:rPr>
        <w:t>-</w:t>
      </w:r>
      <w:r w:rsidRPr="006D0BA8">
        <w:rPr>
          <w:rFonts w:cstheme="minorHAnsi"/>
        </w:rPr>
        <w:t xml:space="preserve"> sledujte ju na </w:t>
      </w:r>
      <w:hyperlink r:id="rId7" w:history="1">
        <w:r w:rsidRPr="006D0BA8">
          <w:rPr>
            <w:rStyle w:val="Hypertextovprepojenie"/>
            <w:rFonts w:cstheme="minorHAnsi"/>
          </w:rPr>
          <w:t>Facebooku</w:t>
        </w:r>
      </w:hyperlink>
      <w:r w:rsidRPr="006D0BA8">
        <w:rPr>
          <w:rFonts w:cstheme="minorHAnsi"/>
        </w:rPr>
        <w:t xml:space="preserve"> a </w:t>
      </w:r>
      <w:hyperlink r:id="rId8" w:history="1">
        <w:r w:rsidRPr="006D0BA8">
          <w:rPr>
            <w:rStyle w:val="Hypertextovprepojenie"/>
            <w:rFonts w:cstheme="minorHAnsi"/>
          </w:rPr>
          <w:t>Instagrame</w:t>
        </w:r>
      </w:hyperlink>
      <w:r w:rsidRPr="006D0BA8">
        <w:rPr>
          <w:rFonts w:cstheme="minorHAnsi"/>
        </w:rPr>
        <w:t>.</w:t>
      </w:r>
    </w:p>
    <w:p w14:paraId="003B480C" w14:textId="77777777" w:rsidR="007055E8" w:rsidRDefault="007055E8" w:rsidP="007055E8">
      <w:pPr>
        <w:jc w:val="both"/>
        <w:rPr>
          <w:rFonts w:cstheme="minorHAnsi"/>
          <w:i/>
          <w:iCs/>
        </w:rPr>
      </w:pPr>
      <w:r w:rsidRPr="007055E8">
        <w:rPr>
          <w:rFonts w:cstheme="minorHAnsi"/>
          <w:b/>
          <w:bCs/>
          <w:i/>
          <w:iCs/>
        </w:rPr>
        <w:t>Upozornenie:</w:t>
      </w:r>
      <w:r>
        <w:rPr>
          <w:rFonts w:cstheme="minorHAnsi"/>
          <w:i/>
          <w:iCs/>
        </w:rPr>
        <w:t xml:space="preserve"> </w:t>
      </w:r>
    </w:p>
    <w:p w14:paraId="74B5D291" w14:textId="023EBD47" w:rsidR="006D0BA8" w:rsidRDefault="006D0BA8" w:rsidP="007055E8">
      <w:pPr>
        <w:jc w:val="both"/>
        <w:rPr>
          <w:rFonts w:cstheme="minorHAnsi"/>
          <w:i/>
          <w:iCs/>
        </w:rPr>
      </w:pPr>
      <w:r w:rsidRPr="006D0BA8">
        <w:rPr>
          <w:rFonts w:cstheme="minorHAnsi"/>
          <w:i/>
          <w:iCs/>
        </w:rPr>
        <w:t xml:space="preserve">Uvedené možnosti podpory vychádzajú zo Strategického plánu SPP 2023 </w:t>
      </w:r>
      <w:r w:rsidRPr="007055E8">
        <w:rPr>
          <w:rFonts w:cstheme="minorHAnsi"/>
          <w:i/>
          <w:iCs/>
        </w:rPr>
        <w:t>-</w:t>
      </w:r>
      <w:r w:rsidRPr="006D0BA8">
        <w:rPr>
          <w:rFonts w:cstheme="minorHAnsi"/>
          <w:i/>
          <w:iCs/>
        </w:rPr>
        <w:t xml:space="preserve"> 2027 po 6. modifikácii. Konkrétne aktivity, oprávnení žiadatelia, podmienky a výška podpory budú závisieť od platnej riadiacej dokumentácie, schválenej stratégie </w:t>
      </w:r>
      <w:r w:rsidR="00717588">
        <w:rPr>
          <w:rFonts w:cstheme="minorHAnsi"/>
        </w:rPr>
        <w:t>MAS HORNÁ TOPĽA</w:t>
      </w:r>
      <w:r w:rsidR="00717588" w:rsidRPr="006D0BA8">
        <w:rPr>
          <w:rFonts w:cstheme="minorHAnsi"/>
        </w:rPr>
        <w:t xml:space="preserve"> </w:t>
      </w:r>
      <w:r w:rsidRPr="006D0BA8">
        <w:rPr>
          <w:rFonts w:cstheme="minorHAnsi"/>
          <w:i/>
          <w:iCs/>
        </w:rPr>
        <w:t>a podmienok jednotlivých výziev.</w:t>
      </w:r>
    </w:p>
    <w:p w14:paraId="56B7C689" w14:textId="23307416" w:rsidR="00246DDB" w:rsidRPr="006D0BA8" w:rsidRDefault="00246DDB" w:rsidP="007055E8">
      <w:pPr>
        <w:jc w:val="both"/>
        <w:rPr>
          <w:rFonts w:cstheme="minorHAnsi"/>
          <w:i/>
          <w:iCs/>
        </w:rPr>
      </w:pPr>
    </w:p>
    <w:sectPr w:rsidR="00246DDB" w:rsidRPr="006D0BA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E514A" w14:textId="77777777" w:rsidR="00CF51F4" w:rsidRDefault="00CF51F4" w:rsidP="006D0BA8">
      <w:pPr>
        <w:spacing w:after="0" w:line="240" w:lineRule="auto"/>
      </w:pPr>
      <w:r>
        <w:separator/>
      </w:r>
    </w:p>
  </w:endnote>
  <w:endnote w:type="continuationSeparator" w:id="0">
    <w:p w14:paraId="487D070A" w14:textId="77777777" w:rsidR="00CF51F4" w:rsidRDefault="00CF51F4" w:rsidP="006D0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2D64" w14:textId="77777777" w:rsidR="00CF51F4" w:rsidRDefault="00CF51F4" w:rsidP="006D0BA8">
      <w:pPr>
        <w:spacing w:after="0" w:line="240" w:lineRule="auto"/>
      </w:pPr>
      <w:r>
        <w:separator/>
      </w:r>
    </w:p>
  </w:footnote>
  <w:footnote w:type="continuationSeparator" w:id="0">
    <w:p w14:paraId="7A63F3C7" w14:textId="77777777" w:rsidR="00CF51F4" w:rsidRDefault="00CF51F4" w:rsidP="006D0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0530" w14:textId="184064E2" w:rsidR="006D0BA8" w:rsidRDefault="006D0BA8">
    <w:pPr>
      <w:pStyle w:val="Hlavika"/>
    </w:pPr>
  </w:p>
  <w:p w14:paraId="4E4D39D3" w14:textId="77777777" w:rsidR="006D0BA8" w:rsidRDefault="006D0B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F6E"/>
    <w:multiLevelType w:val="multilevel"/>
    <w:tmpl w:val="DC82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F1ED8"/>
    <w:multiLevelType w:val="multilevel"/>
    <w:tmpl w:val="0A4E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B1616"/>
    <w:multiLevelType w:val="hybridMultilevel"/>
    <w:tmpl w:val="AE7EB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01AC"/>
    <w:multiLevelType w:val="hybridMultilevel"/>
    <w:tmpl w:val="18640DB4"/>
    <w:lvl w:ilvl="0" w:tplc="176858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232D"/>
    <w:multiLevelType w:val="hybridMultilevel"/>
    <w:tmpl w:val="532636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77774"/>
    <w:multiLevelType w:val="hybridMultilevel"/>
    <w:tmpl w:val="F014CE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2BB9"/>
    <w:multiLevelType w:val="hybridMultilevel"/>
    <w:tmpl w:val="30E8BAD2"/>
    <w:lvl w:ilvl="0" w:tplc="176858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40F45"/>
    <w:multiLevelType w:val="hybridMultilevel"/>
    <w:tmpl w:val="1F321F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7725F"/>
    <w:multiLevelType w:val="multilevel"/>
    <w:tmpl w:val="DE12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1E782D"/>
    <w:multiLevelType w:val="hybridMultilevel"/>
    <w:tmpl w:val="4E8CB1BA"/>
    <w:lvl w:ilvl="0" w:tplc="176858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524C7"/>
    <w:multiLevelType w:val="hybridMultilevel"/>
    <w:tmpl w:val="5A10A9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47E16"/>
    <w:multiLevelType w:val="hybridMultilevel"/>
    <w:tmpl w:val="DEF619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957E6"/>
    <w:multiLevelType w:val="multilevel"/>
    <w:tmpl w:val="D912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7F776E"/>
    <w:multiLevelType w:val="hybridMultilevel"/>
    <w:tmpl w:val="25C674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D5346"/>
    <w:multiLevelType w:val="hybridMultilevel"/>
    <w:tmpl w:val="F55C90A8"/>
    <w:lvl w:ilvl="0" w:tplc="176858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E2FD2"/>
    <w:multiLevelType w:val="hybridMultilevel"/>
    <w:tmpl w:val="9CE0D31C"/>
    <w:lvl w:ilvl="0" w:tplc="176858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43F5E"/>
    <w:multiLevelType w:val="hybridMultilevel"/>
    <w:tmpl w:val="938C09A2"/>
    <w:lvl w:ilvl="0" w:tplc="176858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86213"/>
    <w:multiLevelType w:val="hybridMultilevel"/>
    <w:tmpl w:val="9BAEEF3C"/>
    <w:lvl w:ilvl="0" w:tplc="176858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04071"/>
    <w:multiLevelType w:val="multilevel"/>
    <w:tmpl w:val="BD96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B31B1D"/>
    <w:multiLevelType w:val="hybridMultilevel"/>
    <w:tmpl w:val="20EA2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86E12"/>
    <w:multiLevelType w:val="hybridMultilevel"/>
    <w:tmpl w:val="CF36E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40910"/>
    <w:multiLevelType w:val="hybridMultilevel"/>
    <w:tmpl w:val="B09E25DC"/>
    <w:lvl w:ilvl="0" w:tplc="176858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60496">
    <w:abstractNumId w:val="20"/>
  </w:num>
  <w:num w:numId="2" w16cid:durableId="963467059">
    <w:abstractNumId w:val="3"/>
  </w:num>
  <w:num w:numId="3" w16cid:durableId="2107116348">
    <w:abstractNumId w:val="9"/>
  </w:num>
  <w:num w:numId="4" w16cid:durableId="1947688188">
    <w:abstractNumId w:val="11"/>
  </w:num>
  <w:num w:numId="5" w16cid:durableId="1761874499">
    <w:abstractNumId w:val="13"/>
  </w:num>
  <w:num w:numId="6" w16cid:durableId="1698192580">
    <w:abstractNumId w:val="19"/>
  </w:num>
  <w:num w:numId="7" w16cid:durableId="1903179493">
    <w:abstractNumId w:val="2"/>
  </w:num>
  <w:num w:numId="8" w16cid:durableId="1764373361">
    <w:abstractNumId w:val="4"/>
  </w:num>
  <w:num w:numId="9" w16cid:durableId="601231874">
    <w:abstractNumId w:val="7"/>
  </w:num>
  <w:num w:numId="10" w16cid:durableId="1584609556">
    <w:abstractNumId w:val="21"/>
  </w:num>
  <w:num w:numId="11" w16cid:durableId="623776424">
    <w:abstractNumId w:val="15"/>
  </w:num>
  <w:num w:numId="12" w16cid:durableId="1831367773">
    <w:abstractNumId w:val="17"/>
  </w:num>
  <w:num w:numId="13" w16cid:durableId="273368407">
    <w:abstractNumId w:val="14"/>
  </w:num>
  <w:num w:numId="14" w16cid:durableId="1582177807">
    <w:abstractNumId w:val="16"/>
  </w:num>
  <w:num w:numId="15" w16cid:durableId="1062362458">
    <w:abstractNumId w:val="6"/>
  </w:num>
  <w:num w:numId="16" w16cid:durableId="1427071523">
    <w:abstractNumId w:val="10"/>
  </w:num>
  <w:num w:numId="17" w16cid:durableId="83653743">
    <w:abstractNumId w:val="5"/>
  </w:num>
  <w:num w:numId="18" w16cid:durableId="1198854551">
    <w:abstractNumId w:val="8"/>
  </w:num>
  <w:num w:numId="19" w16cid:durableId="154804645">
    <w:abstractNumId w:val="1"/>
  </w:num>
  <w:num w:numId="20" w16cid:durableId="1082527632">
    <w:abstractNumId w:val="0"/>
  </w:num>
  <w:num w:numId="21" w16cid:durableId="121046645">
    <w:abstractNumId w:val="12"/>
  </w:num>
  <w:num w:numId="22" w16cid:durableId="13486016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D2"/>
    <w:rsid w:val="001274B3"/>
    <w:rsid w:val="001C43FD"/>
    <w:rsid w:val="002015F7"/>
    <w:rsid w:val="00215F5D"/>
    <w:rsid w:val="002333B1"/>
    <w:rsid w:val="00246DDB"/>
    <w:rsid w:val="00266EAE"/>
    <w:rsid w:val="002E327D"/>
    <w:rsid w:val="002F37B9"/>
    <w:rsid w:val="003729DA"/>
    <w:rsid w:val="00455923"/>
    <w:rsid w:val="00463874"/>
    <w:rsid w:val="00496DBC"/>
    <w:rsid w:val="004E73AB"/>
    <w:rsid w:val="004F708B"/>
    <w:rsid w:val="005D20F8"/>
    <w:rsid w:val="005E73F8"/>
    <w:rsid w:val="006D0BA8"/>
    <w:rsid w:val="006F2FF9"/>
    <w:rsid w:val="007055E8"/>
    <w:rsid w:val="00717588"/>
    <w:rsid w:val="007D1278"/>
    <w:rsid w:val="00901A79"/>
    <w:rsid w:val="00942AD6"/>
    <w:rsid w:val="00977F9A"/>
    <w:rsid w:val="009A709C"/>
    <w:rsid w:val="00A06943"/>
    <w:rsid w:val="00A82528"/>
    <w:rsid w:val="00B7384F"/>
    <w:rsid w:val="00BB1E72"/>
    <w:rsid w:val="00C520D2"/>
    <w:rsid w:val="00CF13A3"/>
    <w:rsid w:val="00CF51F4"/>
    <w:rsid w:val="00DD4529"/>
    <w:rsid w:val="00E31F8D"/>
    <w:rsid w:val="00E778E6"/>
    <w:rsid w:val="00E81083"/>
    <w:rsid w:val="00EF7B46"/>
    <w:rsid w:val="00F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E7CB7"/>
  <w15:chartTrackingRefBased/>
  <w15:docId w15:val="{453F85F6-9F61-4387-A19A-C5E1B0F8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52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52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2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52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52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52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2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2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2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52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52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2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520D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C520D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520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20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20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20D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52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52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52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52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52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520D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520D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520D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52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520D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520D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D0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0BA8"/>
  </w:style>
  <w:style w:type="paragraph" w:styleId="Pta">
    <w:name w:val="footer"/>
    <w:basedOn w:val="Normlny"/>
    <w:link w:val="PtaChar"/>
    <w:uiPriority w:val="99"/>
    <w:unhideWhenUsed/>
    <w:rsid w:val="006D0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0BA8"/>
  </w:style>
  <w:style w:type="character" w:styleId="Hypertextovprepojenie">
    <w:name w:val="Hyperlink"/>
    <w:basedOn w:val="Predvolenpsmoodseku"/>
    <w:uiPriority w:val="99"/>
    <w:unhideWhenUsed/>
    <w:rsid w:val="007055E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05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asky_na_slovensk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rofile.php?id=615813848717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Vargová</dc:creator>
  <cp:keywords/>
  <dc:description/>
  <cp:lastModifiedBy>MAS HORNÁ TOPĽA</cp:lastModifiedBy>
  <cp:revision>16</cp:revision>
  <dcterms:created xsi:type="dcterms:W3CDTF">2025-05-15T00:17:00Z</dcterms:created>
  <dcterms:modified xsi:type="dcterms:W3CDTF">2026-09-10T15:10:00Z</dcterms:modified>
</cp:coreProperties>
</file>