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D10A" w14:textId="77777777" w:rsidR="0078316C" w:rsidRDefault="00193217" w:rsidP="00BE52F0">
      <w:pPr>
        <w:jc w:val="center"/>
        <w:rPr>
          <w:rFonts w:ascii="Calibri" w:hAnsi="Calibri" w:cs="Calibri"/>
          <w:b/>
          <w:bCs/>
          <w:sz w:val="36"/>
          <w:szCs w:val="28"/>
        </w:rPr>
      </w:pPr>
      <w:r w:rsidRPr="00193217">
        <w:rPr>
          <w:rFonts w:ascii="Calibri" w:hAnsi="Calibri" w:cs="Calibri"/>
          <w:b/>
          <w:bCs/>
          <w:sz w:val="36"/>
          <w:szCs w:val="28"/>
        </w:rPr>
        <w:t>Informácia o zrealizovanom projekte</w:t>
      </w:r>
      <w:r w:rsidR="00B077FD">
        <w:rPr>
          <w:rFonts w:ascii="Calibri" w:hAnsi="Calibri" w:cs="Calibri"/>
          <w:b/>
          <w:bCs/>
          <w:sz w:val="36"/>
          <w:szCs w:val="28"/>
        </w:rPr>
        <w:t xml:space="preserve"> IROP v území MAS</w:t>
      </w:r>
    </w:p>
    <w:p w14:paraId="1B4E5144" w14:textId="77777777" w:rsidR="0092770B" w:rsidRPr="00F81D7C" w:rsidRDefault="0092770B" w:rsidP="00BE52F0">
      <w:pPr>
        <w:rPr>
          <w:rFonts w:ascii="Calibri" w:hAnsi="Calibri" w:cs="Calibri"/>
          <w:b/>
          <w:bCs/>
          <w:sz w:val="19"/>
          <w:szCs w:val="19"/>
        </w:rPr>
      </w:pPr>
    </w:p>
    <w:tbl>
      <w:tblPr>
        <w:tblW w:w="9152" w:type="dxa"/>
        <w:tblInd w:w="5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6946"/>
      </w:tblGrid>
      <w:tr w:rsidR="00E90B25" w:rsidRPr="00F81D7C" w14:paraId="226B412A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26904F02" w14:textId="3974F82B" w:rsidR="00E90B25" w:rsidRPr="00F81D7C" w:rsidRDefault="00E90B25" w:rsidP="00223882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>Operačný program</w:t>
            </w:r>
          </w:p>
        </w:tc>
        <w:tc>
          <w:tcPr>
            <w:tcW w:w="6946" w:type="dxa"/>
            <w:vAlign w:val="center"/>
          </w:tcPr>
          <w:p w14:paraId="0933C723" w14:textId="77777777" w:rsidR="00E90B25" w:rsidRPr="002453BB" w:rsidRDefault="0037368D" w:rsidP="002238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Integrovaný regionálny operačný program</w:t>
            </w:r>
          </w:p>
        </w:tc>
      </w:tr>
      <w:tr w:rsidR="000436AC" w:rsidRPr="00F81D7C" w14:paraId="3443504E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07AFAB9F" w14:textId="77777777" w:rsidR="000436AC" w:rsidRPr="00F81D7C" w:rsidRDefault="000436AC" w:rsidP="000436AC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>Prioritná os</w:t>
            </w:r>
          </w:p>
        </w:tc>
        <w:tc>
          <w:tcPr>
            <w:tcW w:w="6946" w:type="dxa"/>
            <w:vAlign w:val="center"/>
          </w:tcPr>
          <w:p w14:paraId="7957B18C" w14:textId="77777777" w:rsidR="000436AC" w:rsidRPr="002453BB" w:rsidRDefault="00F14F0D" w:rsidP="00F14F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0436AC"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Miestny rozvoj vedený komunitou </w:t>
            </w:r>
          </w:p>
        </w:tc>
      </w:tr>
      <w:tr w:rsidR="00894FD4" w:rsidRPr="00F81D7C" w14:paraId="6A0B041B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156C9156" w14:textId="77777777" w:rsidR="00894FD4" w:rsidRPr="00B43A49" w:rsidRDefault="00894FD4" w:rsidP="000436AC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43A49">
              <w:rPr>
                <w:rFonts w:ascii="Calibri" w:hAnsi="Calibri" w:cs="Calibri"/>
                <w:b/>
                <w:bCs/>
                <w:sz w:val="19"/>
                <w:szCs w:val="19"/>
              </w:rPr>
              <w:t>Názov MAS</w:t>
            </w:r>
          </w:p>
        </w:tc>
        <w:tc>
          <w:tcPr>
            <w:tcW w:w="6946" w:type="dxa"/>
            <w:vAlign w:val="center"/>
          </w:tcPr>
          <w:p w14:paraId="01105149" w14:textId="59B269D8" w:rsidR="00894FD4" w:rsidRPr="002453BB" w:rsidRDefault="007A2184" w:rsidP="00F14F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Miestna akčná skupina HORNÁ TOPĽA</w:t>
            </w:r>
          </w:p>
        </w:tc>
      </w:tr>
      <w:tr w:rsidR="00894FD4" w:rsidRPr="00F81D7C" w14:paraId="4E4AB1EB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43A96E8E" w14:textId="77777777" w:rsidR="00894FD4" w:rsidRPr="00B43A49" w:rsidRDefault="00894FD4" w:rsidP="00B43A49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D51EF">
              <w:rPr>
                <w:rFonts w:ascii="Calibri" w:hAnsi="Calibri" w:cs="Calibri"/>
                <w:b/>
                <w:bCs/>
                <w:sz w:val="19"/>
                <w:szCs w:val="19"/>
              </w:rPr>
              <w:t>Kód projektu MAS</w:t>
            </w:r>
            <w:r w:rsidR="00B43A49" w:rsidRPr="00FD51EF">
              <w:rPr>
                <w:rStyle w:val="Odkaznapoznmkupodiarou"/>
                <w:rFonts w:cs="Calibri"/>
                <w:b/>
                <w:bCs/>
                <w:szCs w:val="19"/>
              </w:rPr>
              <w:footnoteReference w:id="1"/>
            </w:r>
          </w:p>
        </w:tc>
        <w:tc>
          <w:tcPr>
            <w:tcW w:w="6946" w:type="dxa"/>
            <w:vAlign w:val="center"/>
          </w:tcPr>
          <w:p w14:paraId="56030E5C" w14:textId="47234859" w:rsidR="00894FD4" w:rsidRPr="002453BB" w:rsidRDefault="007A2184" w:rsidP="00F14F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P964</w:t>
            </w:r>
          </w:p>
        </w:tc>
      </w:tr>
      <w:tr w:rsidR="000436AC" w:rsidRPr="00F81D7C" w14:paraId="51617E09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22985DB0" w14:textId="77777777" w:rsidR="000436AC" w:rsidRPr="00F81D7C" w:rsidRDefault="000436AC" w:rsidP="000436AC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>Špecifický cieľ</w:t>
            </w:r>
          </w:p>
        </w:tc>
        <w:tc>
          <w:tcPr>
            <w:tcW w:w="6946" w:type="dxa"/>
          </w:tcPr>
          <w:p w14:paraId="568CEFF3" w14:textId="77777777" w:rsidR="001B1B5B" w:rsidRPr="002453BB" w:rsidRDefault="001B1B5B" w:rsidP="00DF32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4EF032" w14:textId="034FF7A7" w:rsidR="00DF32C7" w:rsidRPr="002453BB" w:rsidRDefault="001B1B5B" w:rsidP="00DF32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5.1.1 Zvýšenie zamestnanosti na miestnej úrovni podporou podnikania  a inovácií</w:t>
            </w:r>
          </w:p>
        </w:tc>
      </w:tr>
      <w:tr w:rsidR="0092770B" w:rsidRPr="00F81D7C" w14:paraId="75BCDA83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242D113D" w14:textId="77777777" w:rsidR="0092770B" w:rsidRPr="00F81D7C" w:rsidRDefault="0092770B" w:rsidP="000F0B42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Kód výzvy na predkladanie </w:t>
            </w:r>
            <w:proofErr w:type="spellStart"/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>Žo</w:t>
            </w:r>
            <w:r w:rsidR="000F0B42">
              <w:rPr>
                <w:rFonts w:ascii="Calibri" w:hAnsi="Calibri" w:cs="Calibri"/>
                <w:b/>
                <w:bCs/>
                <w:sz w:val="19"/>
                <w:szCs w:val="19"/>
              </w:rPr>
              <w:t>Pr</w:t>
            </w:r>
            <w:proofErr w:type="spellEnd"/>
          </w:p>
        </w:tc>
        <w:tc>
          <w:tcPr>
            <w:tcW w:w="6946" w:type="dxa"/>
          </w:tcPr>
          <w:p w14:paraId="6FFB0F33" w14:textId="77777777" w:rsidR="00DF32C7" w:rsidRPr="002453BB" w:rsidRDefault="00DF32C7" w:rsidP="00DF32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8300A8" w14:textId="12CE43E8" w:rsidR="00DF32C7" w:rsidRPr="002453BB" w:rsidRDefault="007A2184" w:rsidP="0019321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IROP-CLLD-P964-511-001</w:t>
            </w:r>
          </w:p>
        </w:tc>
      </w:tr>
      <w:tr w:rsidR="00193217" w:rsidRPr="00F81D7C" w14:paraId="4D95DDA9" w14:textId="77777777" w:rsidTr="00025288">
        <w:trPr>
          <w:trHeight w:val="482"/>
        </w:trPr>
        <w:tc>
          <w:tcPr>
            <w:tcW w:w="2206" w:type="dxa"/>
            <w:shd w:val="clear" w:color="auto" w:fill="D2EECE" w:themeFill="accent5" w:themeFillTint="33"/>
            <w:vAlign w:val="center"/>
          </w:tcPr>
          <w:p w14:paraId="6917B73E" w14:textId="77777777" w:rsidR="00193217" w:rsidRPr="00F81D7C" w:rsidRDefault="00193217" w:rsidP="0092770B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Kód a názov aktivity</w:t>
            </w:r>
          </w:p>
        </w:tc>
        <w:tc>
          <w:tcPr>
            <w:tcW w:w="6946" w:type="dxa"/>
          </w:tcPr>
          <w:p w14:paraId="0DD4E12A" w14:textId="77777777" w:rsidR="002453BB" w:rsidRDefault="002453BB" w:rsidP="00DF32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DDB5D7" w14:textId="41F92388" w:rsidR="00193217" w:rsidRPr="002453BB" w:rsidRDefault="001B1B5B" w:rsidP="00DF32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53BB">
              <w:rPr>
                <w:rFonts w:ascii="Calibri" w:hAnsi="Calibri" w:cs="Calibri"/>
                <w:b/>
                <w:bCs/>
                <w:sz w:val="22"/>
                <w:szCs w:val="22"/>
              </w:rPr>
              <w:t>A1 Podpora podnikania a inovácií</w:t>
            </w:r>
          </w:p>
        </w:tc>
      </w:tr>
    </w:tbl>
    <w:p w14:paraId="09656D19" w14:textId="77777777" w:rsidR="001F3B9F" w:rsidRPr="00F81D7C" w:rsidRDefault="001F3B9F" w:rsidP="00BE52F0">
      <w:pPr>
        <w:rPr>
          <w:rFonts w:ascii="Calibri" w:hAnsi="Calibri" w:cs="Calibri"/>
          <w:b/>
          <w:bCs/>
          <w:sz w:val="19"/>
          <w:szCs w:val="19"/>
        </w:rPr>
      </w:pPr>
    </w:p>
    <w:tbl>
      <w:tblPr>
        <w:tblW w:w="9098" w:type="dxa"/>
        <w:tblInd w:w="108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2519"/>
        <w:gridCol w:w="2017"/>
        <w:gridCol w:w="2425"/>
      </w:tblGrid>
      <w:tr w:rsidR="00193217" w:rsidRPr="00F81D7C" w14:paraId="7A9D3208" w14:textId="77777777" w:rsidTr="00025288">
        <w:trPr>
          <w:trHeight w:hRule="exact" w:val="510"/>
        </w:trPr>
        <w:tc>
          <w:tcPr>
            <w:tcW w:w="2137" w:type="dxa"/>
            <w:tcBorders>
              <w:top w:val="single" w:sz="18" w:space="0" w:color="0070C0"/>
              <w:left w:val="single" w:sz="18" w:space="0" w:color="0070C0"/>
              <w:bottom w:val="single" w:sz="8" w:space="0" w:color="0070C0"/>
              <w:right w:val="single" w:sz="8" w:space="0" w:color="0070C0"/>
            </w:tcBorders>
            <w:shd w:val="clear" w:color="auto" w:fill="7ACE6C" w:themeFill="accent5" w:themeFillTint="99"/>
            <w:vAlign w:val="center"/>
          </w:tcPr>
          <w:p w14:paraId="1316FD40" w14:textId="77777777" w:rsidR="00193217" w:rsidRPr="00B077FD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20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9"/>
              </w:rPr>
              <w:t xml:space="preserve">Názov </w:t>
            </w:r>
            <w:r w:rsidR="00D66F16" w:rsidRPr="00B077FD">
              <w:rPr>
                <w:rFonts w:ascii="Calibri" w:hAnsi="Calibri" w:cs="Calibri"/>
                <w:b/>
                <w:bCs/>
                <w:sz w:val="20"/>
                <w:szCs w:val="19"/>
              </w:rPr>
              <w:t>Užívateľ</w:t>
            </w:r>
            <w:r>
              <w:rPr>
                <w:rFonts w:ascii="Calibri" w:hAnsi="Calibri" w:cs="Calibri"/>
                <w:b/>
                <w:bCs/>
                <w:sz w:val="20"/>
                <w:szCs w:val="19"/>
              </w:rPr>
              <w:t>a</w:t>
            </w:r>
          </w:p>
        </w:tc>
        <w:tc>
          <w:tcPr>
            <w:tcW w:w="6961" w:type="dxa"/>
            <w:gridSpan w:val="3"/>
            <w:tcBorders>
              <w:top w:val="single" w:sz="18" w:space="0" w:color="0070C0"/>
              <w:left w:val="single" w:sz="8" w:space="0" w:color="0070C0"/>
              <w:bottom w:val="single" w:sz="8" w:space="0" w:color="0070C0"/>
              <w:right w:val="single" w:sz="18" w:space="0" w:color="0070C0"/>
            </w:tcBorders>
            <w:shd w:val="clear" w:color="auto" w:fill="auto"/>
            <w:vAlign w:val="center"/>
          </w:tcPr>
          <w:p w14:paraId="73FE3752" w14:textId="73DB79F1" w:rsidR="00193217" w:rsidRPr="001B1B5B" w:rsidRDefault="00D35501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5501">
              <w:rPr>
                <w:rFonts w:ascii="Calibri" w:hAnsi="Calibri" w:cs="Calibri"/>
                <w:b/>
                <w:bCs/>
                <w:sz w:val="20"/>
                <w:szCs w:val="20"/>
              </w:rPr>
              <w:t>PAVLIČKO a partneri, s. r. o.</w:t>
            </w:r>
          </w:p>
        </w:tc>
      </w:tr>
      <w:tr w:rsidR="00193217" w:rsidRPr="00F81D7C" w14:paraId="78A474FC" w14:textId="77777777" w:rsidTr="00025288">
        <w:trPr>
          <w:trHeight w:hRule="exact" w:val="510"/>
        </w:trPr>
        <w:tc>
          <w:tcPr>
            <w:tcW w:w="2137" w:type="dxa"/>
            <w:tcBorders>
              <w:top w:val="single" w:sz="8" w:space="0" w:color="0070C0"/>
              <w:left w:val="single" w:sz="18" w:space="0" w:color="0070C0"/>
              <w:bottom w:val="single" w:sz="18" w:space="0" w:color="0070C0"/>
              <w:right w:val="single" w:sz="8" w:space="0" w:color="0070C0"/>
            </w:tcBorders>
            <w:shd w:val="clear" w:color="auto" w:fill="7ACE6C" w:themeFill="accent5" w:themeFillTint="99"/>
            <w:vAlign w:val="center"/>
          </w:tcPr>
          <w:p w14:paraId="7B9556D0" w14:textId="77777777" w:rsidR="00193217" w:rsidRPr="00B077FD" w:rsidRDefault="00193217" w:rsidP="00193217">
            <w:pPr>
              <w:rPr>
                <w:rFonts w:ascii="Calibri" w:hAnsi="Calibri" w:cs="Calibri"/>
                <w:b/>
                <w:bCs/>
                <w:sz w:val="20"/>
                <w:szCs w:val="19"/>
              </w:rPr>
            </w:pPr>
            <w:r w:rsidRPr="00B077FD">
              <w:rPr>
                <w:rFonts w:ascii="Calibri" w:hAnsi="Calibri" w:cs="Calibri"/>
                <w:b/>
                <w:bCs/>
                <w:sz w:val="20"/>
                <w:szCs w:val="19"/>
              </w:rPr>
              <w:t>Názov projektu</w:t>
            </w:r>
          </w:p>
        </w:tc>
        <w:tc>
          <w:tcPr>
            <w:tcW w:w="6961" w:type="dxa"/>
            <w:gridSpan w:val="3"/>
            <w:tcBorders>
              <w:top w:val="single" w:sz="8" w:space="0" w:color="0070C0"/>
              <w:left w:val="single" w:sz="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  <w:vAlign w:val="center"/>
          </w:tcPr>
          <w:p w14:paraId="2B3057C9" w14:textId="5868A0D1" w:rsidR="00193217" w:rsidRPr="001B1B5B" w:rsidRDefault="00D35501" w:rsidP="00193217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55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Regetovka bufet pri svahu</w:t>
            </w:r>
          </w:p>
        </w:tc>
      </w:tr>
      <w:tr w:rsidR="00193217" w:rsidRPr="00F81D7C" w14:paraId="2470AB1A" w14:textId="77777777" w:rsidTr="00025288">
        <w:trPr>
          <w:trHeight w:hRule="exact" w:val="510"/>
        </w:trPr>
        <w:tc>
          <w:tcPr>
            <w:tcW w:w="2137" w:type="dxa"/>
            <w:tcBorders>
              <w:top w:val="single" w:sz="18" w:space="0" w:color="0070C0"/>
            </w:tcBorders>
            <w:shd w:val="clear" w:color="auto" w:fill="D2EECE" w:themeFill="accent5" w:themeFillTint="33"/>
            <w:vAlign w:val="center"/>
          </w:tcPr>
          <w:p w14:paraId="5828E5E0" w14:textId="77777777" w:rsidR="00193217" w:rsidRPr="00F81D7C" w:rsidRDefault="00193217" w:rsidP="00193217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81D7C">
              <w:rPr>
                <w:rFonts w:ascii="Calibri" w:hAnsi="Calibri" w:cs="Calibri"/>
                <w:b/>
                <w:bCs/>
                <w:sz w:val="19"/>
                <w:szCs w:val="19"/>
              </w:rPr>
              <w:t>Kód projektu</w:t>
            </w:r>
            <w:r w:rsidR="00B43A49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užívateľa</w:t>
            </w:r>
          </w:p>
        </w:tc>
        <w:tc>
          <w:tcPr>
            <w:tcW w:w="6961" w:type="dxa"/>
            <w:gridSpan w:val="3"/>
            <w:tcBorders>
              <w:top w:val="single" w:sz="18" w:space="0" w:color="0070C0"/>
            </w:tcBorders>
            <w:shd w:val="clear" w:color="auto" w:fill="auto"/>
            <w:vAlign w:val="center"/>
          </w:tcPr>
          <w:p w14:paraId="3407A5CE" w14:textId="143EA8F3" w:rsidR="00193217" w:rsidRPr="001B1B5B" w:rsidRDefault="007A2184" w:rsidP="00193217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B5B">
              <w:rPr>
                <w:rFonts w:ascii="Calibri" w:hAnsi="Calibri" w:cs="Calibri"/>
                <w:b/>
                <w:bCs/>
                <w:sz w:val="20"/>
                <w:szCs w:val="20"/>
              </w:rPr>
              <w:t>IROP-CLLD-P964-511-001-00</w:t>
            </w:r>
            <w:r w:rsidR="00D35501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</w:tr>
      <w:tr w:rsidR="00193217" w:rsidRPr="00F81D7C" w14:paraId="4530A7D5" w14:textId="77777777" w:rsidTr="00025288">
        <w:trPr>
          <w:trHeight w:hRule="exact" w:val="510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1160C111" w14:textId="77777777" w:rsidR="00193217" w:rsidRPr="00193217" w:rsidRDefault="00193217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193217">
              <w:rPr>
                <w:rFonts w:ascii="Calibri" w:hAnsi="Calibri" w:cs="Calibri"/>
                <w:b/>
                <w:sz w:val="19"/>
                <w:szCs w:val="19"/>
              </w:rPr>
              <w:t>Miesto realizácie projektu</w:t>
            </w:r>
            <w:r w:rsidR="00D66F16">
              <w:rPr>
                <w:rStyle w:val="Odkaznapoznmkupodiarou"/>
                <w:rFonts w:cs="Calibri"/>
                <w:b/>
                <w:szCs w:val="19"/>
              </w:rPr>
              <w:footnoteReference w:id="2"/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47DB5AA1" w14:textId="7DE8AD59" w:rsidR="00193217" w:rsidRPr="00D35501" w:rsidRDefault="001B1B5B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75175759"/>
            <w:r w:rsidRPr="00D355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Prešovský kraj, Okres Bardejov, Obec </w:t>
            </w:r>
            <w:r w:rsidR="00D35501" w:rsidRPr="00D35501">
              <w:rPr>
                <w:rFonts w:ascii="Calibri" w:hAnsi="Calibri" w:cs="Calibri"/>
                <w:b/>
                <w:bCs/>
                <w:sz w:val="20"/>
                <w:szCs w:val="20"/>
              </w:rPr>
              <w:t>Regetovka</w:t>
            </w:r>
            <w:r w:rsidRPr="00D355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="00D35501" w:rsidRPr="00D35501">
              <w:rPr>
                <w:rFonts w:ascii="Calibri" w:hAnsi="Calibri" w:cs="Calibri"/>
                <w:b/>
                <w:bCs/>
                <w:sz w:val="20"/>
                <w:szCs w:val="20"/>
              </w:rPr>
              <w:t>číslo domu: 121, (parcela CKN 13/4</w:t>
            </w:r>
            <w:bookmarkEnd w:id="0"/>
            <w:r w:rsidR="00D35501" w:rsidRPr="00D35501">
              <w:rPr>
                <w:rFonts w:ascii="Calibri" w:hAnsi="Calibri" w:cs="Calibri"/>
                <w:b/>
                <w:bCs/>
                <w:sz w:val="20"/>
                <w:szCs w:val="20"/>
              </w:rPr>
              <w:t>), 086 33 Zborov</w:t>
            </w:r>
          </w:p>
        </w:tc>
      </w:tr>
      <w:tr w:rsidR="00193217" w:rsidRPr="00F81D7C" w14:paraId="6A1B6D26" w14:textId="77777777" w:rsidTr="00025288">
        <w:trPr>
          <w:trHeight w:hRule="exact" w:val="510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76A36BF2" w14:textId="77777777" w:rsidR="00193217" w:rsidRPr="00193217" w:rsidRDefault="00D66F16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Doba realizácie projektu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76710D62" w14:textId="66A59967" w:rsidR="00193217" w:rsidRPr="00F81D7C" w:rsidRDefault="00D35501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13.07</w:t>
            </w:r>
            <w:r w:rsidR="00251BA0">
              <w:rPr>
                <w:rFonts w:ascii="Calibri" w:hAnsi="Calibri" w:cs="Calibri"/>
                <w:sz w:val="19"/>
                <w:szCs w:val="19"/>
              </w:rPr>
              <w:t>.</w:t>
            </w:r>
            <w:r w:rsidR="00FB1396" w:rsidRPr="00CF74E6">
              <w:rPr>
                <w:rFonts w:ascii="Calibri" w:hAnsi="Calibri" w:cs="Calibri"/>
                <w:sz w:val="19"/>
                <w:szCs w:val="19"/>
              </w:rPr>
              <w:t xml:space="preserve">2021 </w:t>
            </w:r>
            <w:r w:rsidR="00FB1396" w:rsidRPr="00D35501">
              <w:rPr>
                <w:rFonts w:ascii="Calibri" w:hAnsi="Calibri" w:cs="Calibri"/>
                <w:sz w:val="19"/>
                <w:szCs w:val="19"/>
              </w:rPr>
              <w:t xml:space="preserve">– </w:t>
            </w:r>
            <w:r w:rsidR="003B7C34" w:rsidRPr="00D35501">
              <w:rPr>
                <w:rFonts w:ascii="Calibri" w:hAnsi="Calibri" w:cs="Calibri"/>
                <w:sz w:val="19"/>
                <w:szCs w:val="19"/>
              </w:rPr>
              <w:t>1</w:t>
            </w:r>
            <w:r w:rsidRPr="00D35501">
              <w:rPr>
                <w:rFonts w:ascii="Calibri" w:hAnsi="Calibri" w:cs="Calibri"/>
                <w:sz w:val="19"/>
                <w:szCs w:val="19"/>
              </w:rPr>
              <w:t>1.02</w:t>
            </w:r>
            <w:r w:rsidR="00A84902" w:rsidRPr="00D35501">
              <w:rPr>
                <w:rFonts w:ascii="Calibri" w:hAnsi="Calibri" w:cs="Calibri"/>
                <w:sz w:val="19"/>
                <w:szCs w:val="19"/>
              </w:rPr>
              <w:t>.</w:t>
            </w:r>
            <w:r w:rsidR="00CF74E6" w:rsidRPr="00D35501">
              <w:rPr>
                <w:rFonts w:ascii="Calibri" w:hAnsi="Calibri" w:cs="Calibri"/>
                <w:sz w:val="19"/>
                <w:szCs w:val="19"/>
              </w:rPr>
              <w:t>202</w:t>
            </w:r>
            <w:r w:rsidRPr="00D35501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</w:tr>
      <w:tr w:rsidR="00193217" w:rsidRPr="00F81D7C" w14:paraId="318343A9" w14:textId="77777777" w:rsidTr="00025288">
        <w:trPr>
          <w:trHeight w:hRule="exact" w:val="510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39373115" w14:textId="77777777" w:rsidR="00193217" w:rsidRPr="00894FD4" w:rsidRDefault="00D66F16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894FD4">
              <w:rPr>
                <w:rFonts w:ascii="Calibri" w:hAnsi="Calibri" w:cs="Calibri"/>
                <w:b/>
                <w:sz w:val="19"/>
                <w:szCs w:val="19"/>
              </w:rPr>
              <w:t>Výška schváleného NFP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1562CA26" w14:textId="0BF17B7B" w:rsidR="00193217" w:rsidRPr="00A719BF" w:rsidRDefault="00D35501" w:rsidP="000040D6">
            <w:pPr>
              <w:tabs>
                <w:tab w:val="left" w:pos="2835"/>
              </w:tabs>
              <w:rPr>
                <w:rFonts w:ascii="Calibri" w:hAnsi="Calibri" w:cs="Calibri"/>
                <w:bCs/>
                <w:sz w:val="19"/>
                <w:szCs w:val="19"/>
              </w:rPr>
            </w:pPr>
            <w:r w:rsidRPr="00A719BF">
              <w:rPr>
                <w:rFonts w:ascii="Calibri" w:hAnsi="Calibri" w:cs="Calibri"/>
                <w:bCs/>
                <w:sz w:val="19"/>
                <w:szCs w:val="19"/>
              </w:rPr>
              <w:t xml:space="preserve">24 937,15 </w:t>
            </w:r>
            <w:r w:rsidR="00F747A4" w:rsidRPr="00A719BF">
              <w:rPr>
                <w:rFonts w:ascii="Calibri" w:hAnsi="Calibri" w:cs="Calibri"/>
                <w:bCs/>
                <w:sz w:val="19"/>
                <w:szCs w:val="19"/>
              </w:rPr>
              <w:t>EUR</w:t>
            </w:r>
          </w:p>
        </w:tc>
        <w:tc>
          <w:tcPr>
            <w:tcW w:w="2017" w:type="dxa"/>
            <w:shd w:val="clear" w:color="auto" w:fill="D2EECE" w:themeFill="accent5" w:themeFillTint="33"/>
            <w:vAlign w:val="center"/>
          </w:tcPr>
          <w:p w14:paraId="09F1CD47" w14:textId="77777777" w:rsidR="00193217" w:rsidRPr="00A719BF" w:rsidRDefault="00D66F16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A719BF">
              <w:rPr>
                <w:rFonts w:ascii="Calibri" w:hAnsi="Calibri" w:cs="Calibri"/>
                <w:b/>
                <w:sz w:val="19"/>
                <w:szCs w:val="19"/>
              </w:rPr>
              <w:t>Skutočná výška NFP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C5CDC7C" w14:textId="1D124B77" w:rsidR="00193217" w:rsidRPr="00A719BF" w:rsidRDefault="00D35501" w:rsidP="000040D6">
            <w:pPr>
              <w:tabs>
                <w:tab w:val="left" w:pos="2835"/>
              </w:tabs>
              <w:rPr>
                <w:rFonts w:ascii="Calibri" w:hAnsi="Calibri" w:cs="Calibri"/>
                <w:bCs/>
                <w:sz w:val="19"/>
                <w:szCs w:val="19"/>
              </w:rPr>
            </w:pPr>
            <w:r w:rsidRPr="00A719BF">
              <w:rPr>
                <w:rFonts w:ascii="Calibri" w:hAnsi="Calibri" w:cs="Calibri"/>
                <w:bCs/>
                <w:sz w:val="19"/>
                <w:szCs w:val="19"/>
              </w:rPr>
              <w:t xml:space="preserve">24 937,15 </w:t>
            </w:r>
            <w:r w:rsidR="00F747A4" w:rsidRPr="00A719BF">
              <w:rPr>
                <w:rFonts w:ascii="Calibri" w:hAnsi="Calibri" w:cs="Calibri"/>
                <w:bCs/>
                <w:sz w:val="19"/>
                <w:szCs w:val="19"/>
              </w:rPr>
              <w:t>EUR</w:t>
            </w:r>
          </w:p>
        </w:tc>
      </w:tr>
      <w:tr w:rsidR="00193217" w:rsidRPr="00F81D7C" w14:paraId="682AC83C" w14:textId="77777777" w:rsidTr="00025288">
        <w:trPr>
          <w:trHeight w:hRule="exact" w:val="510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13C7703B" w14:textId="77777777" w:rsidR="00193217" w:rsidRPr="00894FD4" w:rsidRDefault="00D66F16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894FD4">
              <w:rPr>
                <w:rFonts w:ascii="Calibri" w:hAnsi="Calibri" w:cs="Calibri"/>
                <w:b/>
                <w:sz w:val="19"/>
                <w:szCs w:val="19"/>
              </w:rPr>
              <w:t>Výška schválených CO</w:t>
            </w:r>
            <w:r w:rsidR="00B077FD" w:rsidRPr="00894FD4">
              <w:rPr>
                <w:rFonts w:ascii="Calibri" w:hAnsi="Calibri" w:cs="Calibri"/>
                <w:b/>
                <w:sz w:val="19"/>
                <w:szCs w:val="19"/>
              </w:rPr>
              <w:t>V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652945FF" w14:textId="00DAE1D1" w:rsidR="00193217" w:rsidRPr="00A719BF" w:rsidRDefault="00D35501" w:rsidP="000040D6">
            <w:pPr>
              <w:tabs>
                <w:tab w:val="left" w:pos="2835"/>
              </w:tabs>
              <w:rPr>
                <w:rFonts w:ascii="Calibri" w:hAnsi="Calibri" w:cs="Calibri"/>
                <w:bCs/>
                <w:sz w:val="19"/>
                <w:szCs w:val="19"/>
              </w:rPr>
            </w:pPr>
            <w:r w:rsidRPr="00A719BF">
              <w:rPr>
                <w:rFonts w:ascii="Calibri" w:hAnsi="Calibri" w:cs="Calibri"/>
                <w:bCs/>
                <w:sz w:val="19"/>
                <w:szCs w:val="19"/>
              </w:rPr>
              <w:t xml:space="preserve">46 179,90 </w:t>
            </w:r>
            <w:r w:rsidR="00F747A4" w:rsidRPr="00A719BF">
              <w:rPr>
                <w:rFonts w:ascii="Calibri" w:hAnsi="Calibri" w:cs="Calibri"/>
                <w:bCs/>
                <w:sz w:val="19"/>
                <w:szCs w:val="19"/>
              </w:rPr>
              <w:t>EUR</w:t>
            </w:r>
          </w:p>
        </w:tc>
        <w:tc>
          <w:tcPr>
            <w:tcW w:w="2017" w:type="dxa"/>
            <w:shd w:val="clear" w:color="auto" w:fill="D2EECE" w:themeFill="accent5" w:themeFillTint="33"/>
            <w:vAlign w:val="center"/>
          </w:tcPr>
          <w:p w14:paraId="7B6F3B2C" w14:textId="77777777" w:rsidR="00193217" w:rsidRPr="00A719BF" w:rsidRDefault="00193217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A719BF">
              <w:rPr>
                <w:rFonts w:ascii="Calibri" w:hAnsi="Calibri" w:cs="Calibri"/>
                <w:b/>
                <w:sz w:val="19"/>
                <w:szCs w:val="19"/>
              </w:rPr>
              <w:t>Skutočná výška COV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53E0AA1" w14:textId="1A7D9CAB" w:rsidR="00193217" w:rsidRPr="00A719BF" w:rsidRDefault="00D35501" w:rsidP="000040D6">
            <w:pPr>
              <w:tabs>
                <w:tab w:val="left" w:pos="2835"/>
              </w:tabs>
              <w:rPr>
                <w:rFonts w:ascii="Calibri" w:hAnsi="Calibri" w:cs="Calibri"/>
                <w:bCs/>
                <w:sz w:val="19"/>
                <w:szCs w:val="19"/>
              </w:rPr>
            </w:pPr>
            <w:r w:rsidRPr="00A719BF">
              <w:rPr>
                <w:rFonts w:ascii="Calibri" w:hAnsi="Calibri" w:cs="Calibri"/>
                <w:bCs/>
                <w:sz w:val="19"/>
                <w:szCs w:val="19"/>
              </w:rPr>
              <w:t xml:space="preserve">46 179,90 </w:t>
            </w:r>
            <w:r w:rsidR="00F747A4" w:rsidRPr="00A719BF">
              <w:rPr>
                <w:rFonts w:ascii="Calibri" w:hAnsi="Calibri" w:cs="Calibri"/>
                <w:bCs/>
                <w:sz w:val="19"/>
                <w:szCs w:val="19"/>
              </w:rPr>
              <w:t>EUR</w:t>
            </w:r>
          </w:p>
        </w:tc>
      </w:tr>
      <w:tr w:rsidR="00193217" w:rsidRPr="00F81D7C" w14:paraId="6D6A5D76" w14:textId="77777777" w:rsidTr="00025288">
        <w:trPr>
          <w:trHeight w:hRule="exact" w:val="510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4C50887A" w14:textId="77777777" w:rsidR="00193217" w:rsidRPr="00894FD4" w:rsidRDefault="00D66F16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894FD4">
              <w:rPr>
                <w:rFonts w:ascii="Calibri" w:hAnsi="Calibri" w:cs="Calibri"/>
                <w:b/>
                <w:sz w:val="19"/>
                <w:szCs w:val="19"/>
              </w:rPr>
              <w:t>Predpokladaná celkové výdavky projektu</w:t>
            </w:r>
            <w:r w:rsidRPr="00894FD4">
              <w:rPr>
                <w:rStyle w:val="Odkaznapoznmkupodiarou"/>
                <w:rFonts w:cs="Calibri"/>
                <w:b/>
                <w:szCs w:val="19"/>
              </w:rPr>
              <w:footnoteReference w:id="3"/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89092A0" w14:textId="6BC3D572" w:rsidR="00193217" w:rsidRPr="00A719BF" w:rsidRDefault="00D35501" w:rsidP="000040D6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A719BF">
              <w:rPr>
                <w:rFonts w:ascii="Calibri" w:hAnsi="Calibri" w:cs="Calibri"/>
                <w:sz w:val="19"/>
                <w:szCs w:val="19"/>
              </w:rPr>
              <w:t>55 415,88</w:t>
            </w:r>
            <w:r w:rsidR="00F747A4" w:rsidRPr="00A719BF">
              <w:rPr>
                <w:rFonts w:ascii="Calibri" w:hAnsi="Calibri" w:cs="Calibri"/>
                <w:sz w:val="19"/>
                <w:szCs w:val="19"/>
              </w:rPr>
              <w:t xml:space="preserve"> EUR</w:t>
            </w:r>
          </w:p>
        </w:tc>
        <w:tc>
          <w:tcPr>
            <w:tcW w:w="2017" w:type="dxa"/>
            <w:shd w:val="clear" w:color="auto" w:fill="D2EECE" w:themeFill="accent5" w:themeFillTint="33"/>
            <w:vAlign w:val="center"/>
          </w:tcPr>
          <w:p w14:paraId="6D55E9F3" w14:textId="77777777" w:rsidR="00193217" w:rsidRPr="00A719BF" w:rsidRDefault="00D66F16" w:rsidP="00D66F1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A719BF">
              <w:rPr>
                <w:rFonts w:ascii="Calibri" w:hAnsi="Calibri" w:cs="Calibri"/>
                <w:b/>
                <w:sz w:val="19"/>
                <w:szCs w:val="19"/>
              </w:rPr>
              <w:t>Skutočné c</w:t>
            </w:r>
            <w:r w:rsidR="00193217" w:rsidRPr="00A719BF">
              <w:rPr>
                <w:rFonts w:ascii="Calibri" w:hAnsi="Calibri" w:cs="Calibri"/>
                <w:b/>
                <w:sz w:val="19"/>
                <w:szCs w:val="19"/>
              </w:rPr>
              <w:t>elkové výdavky projektu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3FD09B7" w14:textId="0DEEC93B" w:rsidR="00193217" w:rsidRPr="00DC564A" w:rsidRDefault="00A719BF" w:rsidP="000040D6">
            <w:pPr>
              <w:tabs>
                <w:tab w:val="left" w:pos="2835"/>
              </w:tabs>
              <w:rPr>
                <w:rFonts w:ascii="Calibri" w:hAnsi="Calibri" w:cs="Calibri"/>
                <w:bCs/>
                <w:sz w:val="19"/>
                <w:szCs w:val="19"/>
              </w:rPr>
            </w:pPr>
            <w:r w:rsidRPr="00DC564A">
              <w:rPr>
                <w:rFonts w:ascii="Calibri" w:hAnsi="Calibri" w:cs="Calibri"/>
                <w:bCs/>
                <w:sz w:val="19"/>
                <w:szCs w:val="19"/>
              </w:rPr>
              <w:t xml:space="preserve">46 179,90 </w:t>
            </w:r>
            <w:r w:rsidR="00F747A4" w:rsidRPr="00DC564A">
              <w:rPr>
                <w:rFonts w:ascii="Calibri" w:hAnsi="Calibri" w:cs="Calibri"/>
                <w:bCs/>
                <w:sz w:val="19"/>
                <w:szCs w:val="19"/>
              </w:rPr>
              <w:t>EUR</w:t>
            </w:r>
          </w:p>
        </w:tc>
      </w:tr>
      <w:tr w:rsidR="00193217" w:rsidRPr="00F81D7C" w14:paraId="7BE55CB9" w14:textId="77777777" w:rsidTr="0082217B">
        <w:trPr>
          <w:trHeight w:hRule="exact" w:val="3459"/>
        </w:trPr>
        <w:tc>
          <w:tcPr>
            <w:tcW w:w="2137" w:type="dxa"/>
            <w:shd w:val="clear" w:color="auto" w:fill="D2EECE" w:themeFill="accent5" w:themeFillTint="33"/>
          </w:tcPr>
          <w:p w14:paraId="2490699C" w14:textId="77777777" w:rsidR="0082217B" w:rsidRDefault="0082217B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</w:p>
          <w:p w14:paraId="53305552" w14:textId="77777777" w:rsidR="00193217" w:rsidRPr="00193217" w:rsidRDefault="00193217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193217">
              <w:rPr>
                <w:rFonts w:ascii="Calibri" w:hAnsi="Calibri" w:cs="Calibri"/>
                <w:b/>
                <w:sz w:val="19"/>
                <w:szCs w:val="19"/>
              </w:rPr>
              <w:t>Stručný opis projektu a opis dosiahnutých cieľov</w:t>
            </w:r>
            <w:r w:rsidR="00B077FD">
              <w:rPr>
                <w:rFonts w:ascii="Calibri" w:hAnsi="Calibri" w:cs="Calibri"/>
                <w:b/>
                <w:sz w:val="19"/>
                <w:szCs w:val="19"/>
              </w:rPr>
              <w:t xml:space="preserve"> a prínosov pre územie MAS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45B0AB13" w14:textId="0368B340" w:rsidR="004A5008" w:rsidRDefault="003A60EC" w:rsidP="004A5008">
            <w:pPr>
              <w:rPr>
                <w:rFonts w:ascii="Calibri" w:hAnsi="Calibri" w:cs="Calibri"/>
                <w:sz w:val="18"/>
                <w:szCs w:val="18"/>
              </w:rPr>
            </w:pPr>
            <w:r w:rsidRPr="00A719BF">
              <w:rPr>
                <w:rFonts w:ascii="Calibri" w:eastAsia="Calibri" w:hAnsi="Calibri" w:cs="Calibri"/>
                <w:sz w:val="18"/>
                <w:szCs w:val="18"/>
              </w:rPr>
              <w:t>Cieľom projektu bolo</w:t>
            </w:r>
            <w:r w:rsidR="00A719BF" w:rsidRPr="00A719BF">
              <w:rPr>
                <w:rFonts w:ascii="Calibri" w:hAnsi="Calibri" w:cs="Calibri"/>
                <w:sz w:val="18"/>
                <w:szCs w:val="18"/>
              </w:rPr>
              <w:t xml:space="preserve"> zabezpečenie podmienok pre stravovacie služby a zvýšenie zamestnanosti na území Miestnej akčnej skupiny HORNÁ TOPĽA, prostredníctvom vybavenia kuchyne bufetu a zamestnania nového pracovníka, a tým boli zabezpečené komplexné služby v lyžiarskom stredisku Regetovka.</w:t>
            </w:r>
          </w:p>
          <w:p w14:paraId="62B1613C" w14:textId="77777777" w:rsidR="00175D02" w:rsidRDefault="00175D02" w:rsidP="004A500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B88466B" w14:textId="10C32338" w:rsidR="00585A41" w:rsidRPr="003A60EC" w:rsidRDefault="00175D02" w:rsidP="003A60E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75D02">
              <w:rPr>
                <w:rFonts w:ascii="Calibri" w:eastAsia="Calibri" w:hAnsi="Calibri" w:cs="Calibri"/>
                <w:sz w:val="18"/>
                <w:szCs w:val="18"/>
              </w:rPr>
              <w:t xml:space="preserve">Realizáciou projektu  </w:t>
            </w:r>
            <w:r w:rsidRPr="00175D02">
              <w:rPr>
                <w:rFonts w:ascii="Calibri" w:hAnsi="Calibri" w:cs="Calibri"/>
                <w:sz w:val="18"/>
                <w:szCs w:val="18"/>
              </w:rPr>
              <w:t>„Regetovka bufet pri svahu“</w:t>
            </w:r>
            <w:r w:rsidRPr="00175D02">
              <w:rPr>
                <w:rFonts w:ascii="Calibri" w:eastAsia="Calibri" w:hAnsi="Calibri" w:cs="Calibri"/>
                <w:sz w:val="18"/>
                <w:szCs w:val="18"/>
              </w:rPr>
              <w:t xml:space="preserve"> užívateľ vytvoril 1 pracovné miesto v obci, ktorá patrí do Miestnej akčnej skupiny HORNÁ TOPĽA. Podporou malej firmy bola taktiež priamo podporená zvýšenie kvality života a prispelo sa k územnému rozvoju a územnej súdržnosti formou podpory vzniku a udržania pracovných miest v nepoľnohospodárskej oblasti.  </w:t>
            </w:r>
            <w:r w:rsidRPr="00175D02">
              <w:rPr>
                <w:rFonts w:ascii="Calibri" w:hAnsi="Calibri" w:cs="Calibri"/>
                <w:sz w:val="18"/>
                <w:szCs w:val="18"/>
              </w:rPr>
              <w:t>Realizácia projektu zatraktívnila daný priestor a zabránila odlivu obyvateľov (najmä mladých ľudí) z obce. Predmetný bufet je dostupný pre všetkých obyvateľov, návštevníkov i turistov.</w:t>
            </w:r>
          </w:p>
          <w:p w14:paraId="76511840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01C4258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729DD71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C213017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03E9588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BFB5E92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567CA8D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9D24FF2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451F71E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7820B93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302B96D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A907F30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46C2031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31BC3C7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B328A2D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CEBB4DF" w14:textId="77777777" w:rsidR="000F0B42" w:rsidRPr="0075070B" w:rsidRDefault="000F0B42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9867E4B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7A7CE53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BA32024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C14E4B0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8960515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E4DEBF7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E624DCD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C4FA0F7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5DF085C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8508916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4A7FEC3" w14:textId="77777777" w:rsidR="00B077FD" w:rsidRPr="0075070B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5D02" w:rsidRPr="00F81D7C" w14:paraId="3A4C5220" w14:textId="77777777" w:rsidTr="00175D02">
        <w:trPr>
          <w:trHeight w:hRule="exact" w:val="1846"/>
        </w:trPr>
        <w:tc>
          <w:tcPr>
            <w:tcW w:w="2137" w:type="dxa"/>
            <w:shd w:val="clear" w:color="auto" w:fill="D2EECE" w:themeFill="accent5" w:themeFillTint="33"/>
          </w:tcPr>
          <w:p w14:paraId="11567698" w14:textId="77777777" w:rsidR="00175D02" w:rsidRDefault="00175D02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1CF76C05" w14:textId="77777777" w:rsidR="00175D02" w:rsidRPr="0075070B" w:rsidRDefault="00175D02" w:rsidP="00175D0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5070B">
              <w:rPr>
                <w:rFonts w:ascii="Calibri" w:eastAsia="Calibri" w:hAnsi="Calibri" w:cs="Calibri"/>
                <w:sz w:val="18"/>
                <w:szCs w:val="18"/>
              </w:rPr>
              <w:t>Dosiahnuté merateľné ukazovatele:</w:t>
            </w:r>
          </w:p>
          <w:p w14:paraId="5AF7BFDA" w14:textId="77777777" w:rsidR="00175D02" w:rsidRPr="0075070B" w:rsidRDefault="00175D02" w:rsidP="00175D0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Kód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  <w:t>Názov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  <w:t xml:space="preserve">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 Merná jednotka    Cieľová hodno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ta</w:t>
            </w:r>
          </w:p>
          <w:p w14:paraId="6D87E556" w14:textId="77777777" w:rsidR="00175D02" w:rsidRDefault="00175D02" w:rsidP="00175D0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A101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  <w:t>Počet produktov, ktoré sú pre firmu nové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   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počet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  <w:t xml:space="preserve">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   1</w:t>
            </w:r>
          </w:p>
          <w:p w14:paraId="1175F79A" w14:textId="77777777" w:rsidR="00175D02" w:rsidRPr="00A719BF" w:rsidRDefault="00175D02" w:rsidP="00175D0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719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A102        </w:t>
            </w:r>
            <w:r w:rsidRPr="00A719BF">
              <w:rPr>
                <w:rFonts w:ascii="Calibri" w:hAnsi="Calibri" w:cs="Calibri"/>
                <w:b/>
                <w:bCs/>
                <w:sz w:val="18"/>
                <w:szCs w:val="18"/>
              </w:rPr>
              <w:t>Počet produktov, ktoré sú pre trh nové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     počet                1</w:t>
            </w:r>
          </w:p>
          <w:p w14:paraId="75A87D06" w14:textId="77777777" w:rsidR="00175D02" w:rsidRPr="0075070B" w:rsidRDefault="00175D02" w:rsidP="00175D0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A103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  <w:t xml:space="preserve">Počet podnikov, ktorým sa poskytuje podpora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 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podniky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  <w:t xml:space="preserve">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   </w:t>
            </w:r>
            <w:r w:rsidRPr="007507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1 </w:t>
            </w:r>
          </w:p>
          <w:p w14:paraId="5BD14437" w14:textId="77777777" w:rsidR="00175D02" w:rsidRPr="0075070B" w:rsidRDefault="00175D02" w:rsidP="00175D0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E37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A104</w:t>
            </w:r>
            <w:r w:rsidRPr="00DE37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  <w:t>Počet vytvorených pracovných miest</w:t>
            </w:r>
            <w:r w:rsidRPr="00DE37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          </w:t>
            </w:r>
            <w:r w:rsidRPr="00DE37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FTE</w:t>
            </w:r>
            <w:r w:rsidRPr="00DE37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 2</w:t>
            </w:r>
          </w:p>
          <w:p w14:paraId="0632E7B2" w14:textId="77777777" w:rsidR="00175D02" w:rsidRPr="0075070B" w:rsidRDefault="00175D02" w:rsidP="00175D0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  <w:p w14:paraId="69EF58D9" w14:textId="77777777" w:rsidR="00175D02" w:rsidRPr="0075070B" w:rsidRDefault="00175D02" w:rsidP="00175D0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  <w:p w14:paraId="1E307E16" w14:textId="77777777" w:rsidR="00175D02" w:rsidRPr="0075070B" w:rsidRDefault="00175D02" w:rsidP="00175D02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D106DAD" w14:textId="77777777" w:rsidR="00175D02" w:rsidRPr="00A719BF" w:rsidRDefault="00175D02" w:rsidP="004A500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4FD4" w:rsidRPr="00F81D7C" w14:paraId="37A4F30A" w14:textId="77777777" w:rsidTr="00C907C2">
        <w:trPr>
          <w:trHeight w:hRule="exact" w:val="5387"/>
        </w:trPr>
        <w:tc>
          <w:tcPr>
            <w:tcW w:w="2137" w:type="dxa"/>
            <w:shd w:val="clear" w:color="auto" w:fill="D2EECE" w:themeFill="accent5" w:themeFillTint="33"/>
          </w:tcPr>
          <w:p w14:paraId="292315E7" w14:textId="77777777" w:rsidR="0082217B" w:rsidRDefault="0082217B" w:rsidP="00894FD4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</w:p>
          <w:p w14:paraId="420BF996" w14:textId="77777777" w:rsidR="00894FD4" w:rsidRPr="00B43A49" w:rsidRDefault="00894FD4" w:rsidP="00894FD4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B43A49">
              <w:rPr>
                <w:rFonts w:ascii="Calibri" w:hAnsi="Calibri" w:cs="Calibri"/>
                <w:b/>
                <w:sz w:val="19"/>
                <w:szCs w:val="19"/>
              </w:rPr>
              <w:t xml:space="preserve">Problémy, ktoré sa vyskytli u užívateľa </w:t>
            </w:r>
          </w:p>
          <w:p w14:paraId="6072D1F2" w14:textId="77777777" w:rsidR="00894FD4" w:rsidRPr="00894FD4" w:rsidRDefault="00894FD4" w:rsidP="00B43A49">
            <w:pPr>
              <w:tabs>
                <w:tab w:val="left" w:pos="2835"/>
              </w:tabs>
              <w:rPr>
                <w:rFonts w:ascii="Calibri" w:hAnsi="Calibri" w:cs="Calibri"/>
                <w:sz w:val="19"/>
                <w:szCs w:val="19"/>
              </w:rPr>
            </w:pPr>
            <w:r w:rsidRPr="00B43A49">
              <w:rPr>
                <w:rFonts w:ascii="Calibri" w:hAnsi="Calibri" w:cs="Calibri"/>
                <w:b/>
                <w:sz w:val="19"/>
                <w:szCs w:val="19"/>
              </w:rPr>
              <w:t xml:space="preserve">alebo s ktorými sa MAS </w:t>
            </w:r>
            <w:r w:rsidRPr="00FD51EF">
              <w:rPr>
                <w:rFonts w:ascii="Calibri" w:hAnsi="Calibri" w:cs="Calibri"/>
                <w:b/>
                <w:sz w:val="19"/>
                <w:szCs w:val="19"/>
              </w:rPr>
              <w:t xml:space="preserve">stretla </w:t>
            </w:r>
            <w:r w:rsidR="00B43A49" w:rsidRPr="00FD51EF">
              <w:rPr>
                <w:rFonts w:ascii="Calibri" w:hAnsi="Calibri" w:cs="Calibri"/>
                <w:b/>
                <w:sz w:val="19"/>
                <w:szCs w:val="19"/>
              </w:rPr>
              <w:t xml:space="preserve">v rámci </w:t>
            </w:r>
            <w:r w:rsidRPr="00FD51EF">
              <w:rPr>
                <w:rFonts w:ascii="Calibri" w:hAnsi="Calibri" w:cs="Calibri"/>
                <w:b/>
                <w:sz w:val="19"/>
                <w:szCs w:val="19"/>
              </w:rPr>
              <w:t xml:space="preserve">projektu </w:t>
            </w:r>
            <w:r w:rsidRPr="00FD51EF">
              <w:rPr>
                <w:rFonts w:ascii="Calibri" w:hAnsi="Calibri" w:cs="Calibri"/>
                <w:sz w:val="19"/>
                <w:szCs w:val="19"/>
              </w:rPr>
              <w:t>(</w:t>
            </w:r>
            <w:r w:rsidRPr="00FD51EF">
              <w:rPr>
                <w:rFonts w:ascii="Calibri" w:hAnsi="Calibri" w:cs="Calibri"/>
                <w:sz w:val="18"/>
                <w:szCs w:val="19"/>
              </w:rPr>
              <w:t xml:space="preserve">napr. pri kontrole </w:t>
            </w:r>
            <w:r w:rsidR="00B43A49" w:rsidRPr="00FD51EF">
              <w:rPr>
                <w:rFonts w:ascii="Calibri" w:hAnsi="Calibri" w:cs="Calibri"/>
                <w:sz w:val="18"/>
                <w:szCs w:val="19"/>
              </w:rPr>
              <w:t xml:space="preserve">protokolov o výbere </w:t>
            </w:r>
            <w:proofErr w:type="spellStart"/>
            <w:r w:rsidR="00B43A49" w:rsidRPr="00FD51EF">
              <w:rPr>
                <w:rFonts w:ascii="Calibri" w:hAnsi="Calibri" w:cs="Calibri"/>
                <w:sz w:val="18"/>
                <w:szCs w:val="19"/>
              </w:rPr>
              <w:t>ŽoPr</w:t>
            </w:r>
            <w:proofErr w:type="spellEnd"/>
            <w:r w:rsidR="0082217B" w:rsidRPr="00FD51EF">
              <w:rPr>
                <w:rFonts w:ascii="Calibri" w:hAnsi="Calibri" w:cs="Calibri"/>
                <w:sz w:val="18"/>
                <w:szCs w:val="19"/>
              </w:rPr>
              <w:t>, pri odbornom hodnotení</w:t>
            </w:r>
            <w:r w:rsidR="00B43A49" w:rsidRPr="00FD51EF">
              <w:rPr>
                <w:rFonts w:ascii="Calibri" w:hAnsi="Calibri" w:cs="Calibri"/>
                <w:sz w:val="18"/>
                <w:szCs w:val="19"/>
              </w:rPr>
              <w:t xml:space="preserve">, pri realizácii projektu - kontrole </w:t>
            </w:r>
            <w:r w:rsidRPr="00FD51EF">
              <w:rPr>
                <w:rFonts w:ascii="Calibri" w:hAnsi="Calibri" w:cs="Calibri"/>
                <w:sz w:val="18"/>
                <w:szCs w:val="19"/>
              </w:rPr>
              <w:t xml:space="preserve">verejného obstarávania, pri dodaní predmetu zákazky užívateľovi, </w:t>
            </w:r>
            <w:r w:rsidR="00B43A49" w:rsidRPr="00FD51EF">
              <w:rPr>
                <w:rFonts w:ascii="Calibri" w:hAnsi="Calibri" w:cs="Calibri"/>
                <w:sz w:val="18"/>
                <w:szCs w:val="19"/>
              </w:rPr>
              <w:t xml:space="preserve">pri kontrole žiadostí o platbu, pri </w:t>
            </w:r>
            <w:r w:rsidRPr="00FD51EF">
              <w:rPr>
                <w:rFonts w:ascii="Calibri" w:hAnsi="Calibri" w:cs="Calibri"/>
                <w:sz w:val="18"/>
                <w:szCs w:val="19"/>
              </w:rPr>
              <w:t>dodržan</w:t>
            </w:r>
            <w:r w:rsidR="00B43A49" w:rsidRPr="00FD51EF">
              <w:rPr>
                <w:rFonts w:ascii="Calibri" w:hAnsi="Calibri" w:cs="Calibri"/>
                <w:sz w:val="18"/>
                <w:szCs w:val="19"/>
              </w:rPr>
              <w:t xml:space="preserve">í časového harmonogramu, merateľných </w:t>
            </w:r>
            <w:r w:rsidR="00B43A49" w:rsidRPr="00FD51EF">
              <w:rPr>
                <w:rFonts w:ascii="Calibri" w:hAnsi="Calibri" w:cs="Calibri"/>
                <w:sz w:val="19"/>
                <w:szCs w:val="19"/>
              </w:rPr>
              <w:t xml:space="preserve">ukazovateľov </w:t>
            </w:r>
            <w:r w:rsidRPr="00FD51EF">
              <w:rPr>
                <w:rFonts w:ascii="Calibri" w:hAnsi="Calibri" w:cs="Calibri"/>
                <w:sz w:val="19"/>
                <w:szCs w:val="19"/>
              </w:rPr>
              <w:t>atď.)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7860EA8B" w14:textId="77777777" w:rsidR="00A719BF" w:rsidRDefault="00CF74E6" w:rsidP="000040D6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  <w:r w:rsidRPr="00CF74E6">
              <w:rPr>
                <w:rFonts w:ascii="Calibri" w:hAnsi="Calibri" w:cs="Calibri"/>
                <w:sz w:val="18"/>
                <w:szCs w:val="18"/>
              </w:rPr>
              <w:t xml:space="preserve">Počas realizácie projektu </w:t>
            </w:r>
            <w:r w:rsidR="00A719BF">
              <w:rPr>
                <w:rFonts w:ascii="Calibri" w:hAnsi="Calibri" w:cs="Calibri"/>
                <w:sz w:val="18"/>
                <w:szCs w:val="18"/>
              </w:rPr>
              <w:t xml:space="preserve">užívateľ zaznamenal tieto riziká: </w:t>
            </w:r>
          </w:p>
          <w:p w14:paraId="65B7F13E" w14:textId="41B50460" w:rsidR="003A7C92" w:rsidRDefault="003A7C92" w:rsidP="003A7C92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  <w:r w:rsidRPr="003A7C92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719BF" w:rsidRPr="003A7C92">
              <w:rPr>
                <w:rFonts w:ascii="Calibri" w:hAnsi="Calibri" w:cs="Calibri"/>
                <w:sz w:val="18"/>
                <w:szCs w:val="18"/>
              </w:rPr>
              <w:t>meškan</w:t>
            </w:r>
            <w:r>
              <w:rPr>
                <w:rFonts w:ascii="Calibri" w:hAnsi="Calibri" w:cs="Calibri"/>
                <w:sz w:val="18"/>
                <w:szCs w:val="18"/>
              </w:rPr>
              <w:t>ie</w:t>
            </w:r>
            <w:r w:rsidR="00A719BF" w:rsidRPr="003A7C92">
              <w:rPr>
                <w:rFonts w:ascii="Calibri" w:hAnsi="Calibri" w:cs="Calibri"/>
                <w:sz w:val="18"/>
                <w:szCs w:val="18"/>
              </w:rPr>
              <w:t xml:space="preserve"> dodávky niektorých tovarov, na čo </w:t>
            </w:r>
            <w:r>
              <w:rPr>
                <w:rFonts w:ascii="Calibri" w:hAnsi="Calibri" w:cs="Calibri"/>
                <w:sz w:val="18"/>
                <w:szCs w:val="18"/>
              </w:rPr>
              <w:t>užívateľa</w:t>
            </w:r>
            <w:r w:rsidR="00A719BF" w:rsidRPr="003A7C92">
              <w:rPr>
                <w:rFonts w:ascii="Calibri" w:hAnsi="Calibri" w:cs="Calibri"/>
                <w:sz w:val="18"/>
                <w:szCs w:val="18"/>
              </w:rPr>
              <w:t xml:space="preserve"> dodávateľ upozornil písomne dňa 6.9.2021. Následne </w:t>
            </w:r>
            <w:r>
              <w:rPr>
                <w:rFonts w:ascii="Calibri" w:hAnsi="Calibri" w:cs="Calibri"/>
                <w:sz w:val="18"/>
                <w:szCs w:val="18"/>
              </w:rPr>
              <w:t>užívateľ</w:t>
            </w:r>
            <w:r w:rsidR="00A719BF" w:rsidRPr="003A7C92">
              <w:rPr>
                <w:rFonts w:ascii="Calibri" w:hAnsi="Calibri" w:cs="Calibri"/>
                <w:sz w:val="18"/>
                <w:szCs w:val="18"/>
              </w:rPr>
              <w:t xml:space="preserve"> podal na MAS žiadosť o predĺženie lehoty na realizáciu projektu, kde dostal kladné stanovisko a bol podpísaný dodatok č 1 k Zmluve o poskytnutí finančného príspevku č. IROP-CLLD-P964-511-001-004. Dňa 11.2.2022 </w:t>
            </w:r>
            <w:r>
              <w:rPr>
                <w:rFonts w:ascii="Calibri" w:hAnsi="Calibri" w:cs="Calibri"/>
                <w:sz w:val="18"/>
                <w:szCs w:val="18"/>
              </w:rPr>
              <w:t>mu</w:t>
            </w:r>
            <w:r w:rsidR="00A719BF" w:rsidRPr="003A7C92">
              <w:rPr>
                <w:rFonts w:ascii="Calibri" w:hAnsi="Calibri" w:cs="Calibri"/>
                <w:sz w:val="18"/>
                <w:szCs w:val="18"/>
              </w:rPr>
              <w:t xml:space="preserve"> bol dodaný posledný tovar, čím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užívateľ</w:t>
            </w:r>
            <w:r w:rsidR="00A719BF" w:rsidRPr="003A7C92">
              <w:rPr>
                <w:rFonts w:ascii="Calibri" w:hAnsi="Calibri" w:cs="Calibri"/>
                <w:sz w:val="18"/>
                <w:szCs w:val="18"/>
              </w:rPr>
              <w:t xml:space="preserve"> splnil stanovenú dĺžku realizácie projektu a ukončili hlavnú aktivitu projektu. </w:t>
            </w:r>
          </w:p>
          <w:p w14:paraId="5875AF37" w14:textId="77777777" w:rsidR="003A7C92" w:rsidRDefault="003A7C92" w:rsidP="003A7C92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DBD6677" w14:textId="77777777" w:rsidR="00C04D0C" w:rsidRDefault="003A7C92" w:rsidP="003A7C92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A719BF" w:rsidRPr="003A7C92">
              <w:rPr>
                <w:rFonts w:ascii="Calibri" w:hAnsi="Calibri" w:cs="Calibri"/>
                <w:sz w:val="18"/>
                <w:szCs w:val="18"/>
              </w:rPr>
              <w:t xml:space="preserve"> finančné riziko, kedy </w:t>
            </w:r>
            <w:r>
              <w:rPr>
                <w:rFonts w:ascii="Calibri" w:hAnsi="Calibri" w:cs="Calibri"/>
                <w:sz w:val="18"/>
                <w:szCs w:val="18"/>
              </w:rPr>
              <w:t>užívateľ</w:t>
            </w:r>
            <w:r w:rsidR="00A719BF" w:rsidRPr="003A7C92">
              <w:rPr>
                <w:rFonts w:ascii="Calibri" w:hAnsi="Calibri" w:cs="Calibri"/>
                <w:sz w:val="18"/>
                <w:szCs w:val="18"/>
              </w:rPr>
              <w:t xml:space="preserve"> uhrádzal faktúru postupne a to v piatich splátkach. Dňa 24.11.2021 bola s dodávateľom podpísaná Dohoda o predĺžení lehoty splatnosti, kde sa zmluvné strany dohodli, že splatnosť Odplaty sa predlžuje do konca kalendárneho mesiaca február 2022. Posledná úhrada bola zrealizovaná dňa 11.2.2022, čím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užívateľ</w:t>
            </w:r>
            <w:r w:rsidR="00A719BF" w:rsidRPr="003A7C92">
              <w:rPr>
                <w:rFonts w:ascii="Calibri" w:hAnsi="Calibri" w:cs="Calibri"/>
                <w:sz w:val="18"/>
                <w:szCs w:val="18"/>
              </w:rPr>
              <w:t xml:space="preserve"> splnil svoj záväzok voči dodávateľovi. </w:t>
            </w:r>
            <w:r w:rsidR="00CF74E6" w:rsidRPr="003A7C9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B87D482" w14:textId="77777777" w:rsidR="00AB09EC" w:rsidRDefault="00AB09EC" w:rsidP="003A7C92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4F072C5" w14:textId="77777777" w:rsidR="00AB09EC" w:rsidRPr="00B83E76" w:rsidRDefault="00AB09EC" w:rsidP="00AB09EC">
            <w:pPr>
              <w:tabs>
                <w:tab w:val="left" w:pos="2835"/>
              </w:tabs>
              <w:rPr>
                <w:rFonts w:ascii="Calibri" w:hAnsi="Calibri" w:cs="Calibri"/>
                <w:sz w:val="18"/>
                <w:szCs w:val="18"/>
              </w:rPr>
            </w:pPr>
            <w:r w:rsidRPr="00B83E76">
              <w:rPr>
                <w:rFonts w:ascii="Calibri" w:hAnsi="Calibri" w:cs="Calibri"/>
                <w:sz w:val="18"/>
                <w:szCs w:val="18"/>
              </w:rPr>
              <w:t>Žiadateľ nepredložil Žiadosť o platbu do 1 mesiaca od ukončenia realizácie projektu.</w:t>
            </w:r>
          </w:p>
          <w:p w14:paraId="2FED24AE" w14:textId="11AA882B" w:rsidR="00AB09EC" w:rsidRPr="004531D4" w:rsidRDefault="005D77CF" w:rsidP="004531D4">
            <w:pPr>
              <w:tabs>
                <w:tab w:val="left" w:pos="2835"/>
              </w:tabs>
              <w:jc w:val="both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4531D4">
              <w:rPr>
                <w:rFonts w:ascii="Calibri" w:hAnsi="Calibri" w:cs="Calibri"/>
                <w:sz w:val="19"/>
                <w:szCs w:val="19"/>
              </w:rPr>
              <w:t xml:space="preserve">Skutočné celkové oprávnené výdavky sú stanovené bez DPH, nakoľko dodávateľ aj žiadateľ sú daňové subjekty registrované na daň z pridanej hodnoty podľa §4 Zákona č. 222/2004 </w:t>
            </w:r>
            <w:proofErr w:type="spellStart"/>
            <w:r w:rsidRPr="004531D4">
              <w:rPr>
                <w:rFonts w:ascii="Calibri" w:hAnsi="Calibri" w:cs="Calibri"/>
                <w:sz w:val="19"/>
                <w:szCs w:val="19"/>
              </w:rPr>
              <w:t>Z.z</w:t>
            </w:r>
            <w:proofErr w:type="spellEnd"/>
            <w:r w:rsidRPr="004531D4">
              <w:rPr>
                <w:rFonts w:ascii="Calibri" w:hAnsi="Calibri" w:cs="Calibri"/>
                <w:sz w:val="19"/>
                <w:szCs w:val="19"/>
              </w:rPr>
              <w:t>. o dani z pridanej hodnoty (ďalej len „</w:t>
            </w:r>
            <w:proofErr w:type="spellStart"/>
            <w:r w:rsidRPr="004531D4">
              <w:rPr>
                <w:rFonts w:ascii="Calibri" w:hAnsi="Calibri" w:cs="Calibri"/>
                <w:sz w:val="19"/>
                <w:szCs w:val="19"/>
              </w:rPr>
              <w:t>ZoDPH</w:t>
            </w:r>
            <w:proofErr w:type="spellEnd"/>
            <w:r w:rsidRPr="004531D4">
              <w:rPr>
                <w:rFonts w:ascii="Calibri" w:hAnsi="Calibri" w:cs="Calibri"/>
                <w:sz w:val="19"/>
                <w:szCs w:val="19"/>
              </w:rPr>
              <w:t xml:space="preserve">“). N dodanie tohto typu tovaru a rozsahu dodávaného tovaru a služieb je na toto dodanie v zmysle </w:t>
            </w:r>
            <w:proofErr w:type="spellStart"/>
            <w:r w:rsidRPr="004531D4">
              <w:rPr>
                <w:rFonts w:ascii="Calibri" w:hAnsi="Calibri" w:cs="Calibri"/>
                <w:sz w:val="19"/>
                <w:szCs w:val="19"/>
              </w:rPr>
              <w:t>ZoDPH</w:t>
            </w:r>
            <w:proofErr w:type="spellEnd"/>
            <w:r w:rsidRPr="004531D4">
              <w:rPr>
                <w:rFonts w:ascii="Calibri" w:hAnsi="Calibri" w:cs="Calibri"/>
                <w:sz w:val="19"/>
                <w:szCs w:val="19"/>
              </w:rPr>
              <w:t xml:space="preserve"> možné p</w:t>
            </w:r>
            <w:r w:rsidR="00C907C2" w:rsidRPr="004531D4">
              <w:rPr>
                <w:rFonts w:ascii="Calibri" w:hAnsi="Calibri" w:cs="Calibri"/>
                <w:sz w:val="19"/>
                <w:szCs w:val="19"/>
              </w:rPr>
              <w:t>o</w:t>
            </w:r>
            <w:r w:rsidRPr="004531D4">
              <w:rPr>
                <w:rFonts w:ascii="Calibri" w:hAnsi="Calibri" w:cs="Calibri"/>
                <w:sz w:val="19"/>
                <w:szCs w:val="19"/>
              </w:rPr>
              <w:t>uži</w:t>
            </w:r>
            <w:r w:rsidR="00C907C2" w:rsidRPr="004531D4">
              <w:rPr>
                <w:rFonts w:ascii="Calibri" w:hAnsi="Calibri" w:cs="Calibri"/>
                <w:sz w:val="19"/>
                <w:szCs w:val="19"/>
              </w:rPr>
              <w:t>ť</w:t>
            </w:r>
            <w:r w:rsidRPr="004531D4">
              <w:rPr>
                <w:rFonts w:ascii="Calibri" w:hAnsi="Calibri" w:cs="Calibri"/>
                <w:sz w:val="19"/>
                <w:szCs w:val="19"/>
              </w:rPr>
              <w:t xml:space="preserve"> režim </w:t>
            </w:r>
            <w:r w:rsidR="00C907C2" w:rsidRPr="004531D4">
              <w:rPr>
                <w:rFonts w:ascii="Calibri" w:hAnsi="Calibri" w:cs="Calibri"/>
                <w:sz w:val="19"/>
                <w:szCs w:val="19"/>
              </w:rPr>
              <w:t>p</w:t>
            </w:r>
            <w:r w:rsidRPr="004531D4">
              <w:rPr>
                <w:rFonts w:ascii="Calibri" w:hAnsi="Calibri" w:cs="Calibri"/>
                <w:sz w:val="19"/>
                <w:szCs w:val="19"/>
              </w:rPr>
              <w:t>renosu daňovej povinnosti v</w:t>
            </w:r>
            <w:r w:rsidR="00C907C2" w:rsidRPr="004531D4">
              <w:rPr>
                <w:rFonts w:ascii="Calibri" w:hAnsi="Calibri" w:cs="Calibri"/>
                <w:sz w:val="19"/>
                <w:szCs w:val="19"/>
              </w:rPr>
              <w:t> </w:t>
            </w:r>
            <w:r w:rsidRPr="004531D4">
              <w:rPr>
                <w:rFonts w:ascii="Calibri" w:hAnsi="Calibri" w:cs="Calibri"/>
                <w:sz w:val="19"/>
                <w:szCs w:val="19"/>
              </w:rPr>
              <w:t>zmy</w:t>
            </w:r>
            <w:r w:rsidR="00C907C2" w:rsidRPr="004531D4">
              <w:rPr>
                <w:rFonts w:ascii="Calibri" w:hAnsi="Calibri" w:cs="Calibri"/>
                <w:sz w:val="19"/>
                <w:szCs w:val="19"/>
              </w:rPr>
              <w:t>sle §69 a </w:t>
            </w:r>
            <w:proofErr w:type="spellStart"/>
            <w:r w:rsidR="00C907C2" w:rsidRPr="004531D4">
              <w:rPr>
                <w:rFonts w:ascii="Calibri" w:hAnsi="Calibri" w:cs="Calibri"/>
                <w:sz w:val="19"/>
                <w:szCs w:val="19"/>
              </w:rPr>
              <w:t>nasl</w:t>
            </w:r>
            <w:proofErr w:type="spellEnd"/>
            <w:r w:rsidR="00C907C2" w:rsidRPr="004531D4">
              <w:rPr>
                <w:rFonts w:ascii="Calibri" w:hAnsi="Calibri" w:cs="Calibri"/>
                <w:sz w:val="19"/>
                <w:szCs w:val="19"/>
              </w:rPr>
              <w:t xml:space="preserve">. </w:t>
            </w:r>
            <w:proofErr w:type="spellStart"/>
            <w:r w:rsidR="00C907C2" w:rsidRPr="004531D4">
              <w:rPr>
                <w:rFonts w:ascii="Calibri" w:hAnsi="Calibri" w:cs="Calibri"/>
                <w:sz w:val="19"/>
                <w:szCs w:val="19"/>
              </w:rPr>
              <w:t>ZoDPH</w:t>
            </w:r>
            <w:proofErr w:type="spellEnd"/>
            <w:r w:rsidR="00C907C2" w:rsidRPr="004531D4">
              <w:rPr>
                <w:rFonts w:ascii="Calibri" w:hAnsi="Calibri" w:cs="Calibri"/>
                <w:sz w:val="19"/>
                <w:szCs w:val="19"/>
              </w:rPr>
              <w:t xml:space="preserve">.  V nadväznosti na uvedené bola dodávateľovi zaslaná objednávka, ktorá neobsahovala sadzu DPH pri uvedených tovaroch a službách, keďže v danom prípade nebolo možné aplikovať sadzbu DPH pri predaji tovaru a služieb. Zároveň ani samotná faktúra neobsahuje sadzbu DPH v zmysle uvedených pravidiel. </w:t>
            </w:r>
          </w:p>
        </w:tc>
      </w:tr>
      <w:tr w:rsidR="00B077FD" w:rsidRPr="00F81D7C" w14:paraId="6630D2EF" w14:textId="77777777" w:rsidTr="00450980">
        <w:trPr>
          <w:trHeight w:hRule="exact" w:val="855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4E0C9994" w14:textId="77777777" w:rsidR="00B077FD" w:rsidRPr="000F0B42" w:rsidRDefault="00B077FD" w:rsidP="00B077FD">
            <w:pPr>
              <w:tabs>
                <w:tab w:val="left" w:pos="2835"/>
              </w:tabs>
              <w:rPr>
                <w:rFonts w:ascii="Calibri" w:hAnsi="Calibri" w:cs="Calibri"/>
                <w:b/>
                <w:sz w:val="20"/>
                <w:szCs w:val="19"/>
              </w:rPr>
            </w:pPr>
            <w:r w:rsidRPr="000F0B42">
              <w:rPr>
                <w:rFonts w:ascii="Calibri" w:hAnsi="Calibri" w:cs="Calibri"/>
                <w:b/>
                <w:sz w:val="20"/>
                <w:szCs w:val="19"/>
              </w:rPr>
              <w:t>PRÍLOHA č. 1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546C9F87" w14:textId="09E9BC0C" w:rsidR="00B077FD" w:rsidRPr="000F0B42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450980">
              <w:rPr>
                <w:rFonts w:ascii="Calibri" w:hAnsi="Calibri" w:cs="Calibri"/>
                <w:bCs/>
                <w:sz w:val="19"/>
                <w:szCs w:val="19"/>
              </w:rPr>
              <w:t>Fotodokumentácia miesta</w:t>
            </w:r>
            <w:r w:rsidR="000F0B42" w:rsidRPr="00450980">
              <w:rPr>
                <w:rFonts w:ascii="Calibri" w:hAnsi="Calibri" w:cs="Calibri"/>
                <w:bCs/>
                <w:sz w:val="19"/>
                <w:szCs w:val="19"/>
              </w:rPr>
              <w:t>/objektu</w:t>
            </w:r>
            <w:r w:rsidRPr="00450980">
              <w:rPr>
                <w:rFonts w:ascii="Calibri" w:hAnsi="Calibri" w:cs="Calibri"/>
                <w:bCs/>
                <w:sz w:val="19"/>
                <w:szCs w:val="19"/>
              </w:rPr>
              <w:t xml:space="preserve"> pred realizáciou projektu </w:t>
            </w:r>
            <w:r w:rsidR="000F0B42" w:rsidRPr="00450980">
              <w:rPr>
                <w:rFonts w:ascii="Calibri" w:hAnsi="Calibri" w:cs="Calibri"/>
                <w:bCs/>
                <w:sz w:val="19"/>
                <w:szCs w:val="19"/>
              </w:rPr>
              <w:t>+ Fotodokumentácia počas realizácie projektu</w:t>
            </w:r>
            <w:r w:rsidR="000F0B42" w:rsidRPr="00894FD4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564949">
              <w:rPr>
                <w:rFonts w:ascii="Calibri" w:hAnsi="Calibri" w:cs="Calibri"/>
                <w:b/>
                <w:sz w:val="19"/>
                <w:szCs w:val="19"/>
              </w:rPr>
              <w:t>– ne</w:t>
            </w:r>
            <w:r w:rsidR="000F0B42" w:rsidRPr="00894FD4">
              <w:rPr>
                <w:rFonts w:ascii="Calibri" w:hAnsi="Calibri" w:cs="Calibri"/>
                <w:b/>
                <w:sz w:val="19"/>
                <w:szCs w:val="19"/>
              </w:rPr>
              <w:t>relevantné</w:t>
            </w:r>
            <w:r w:rsidR="00564949">
              <w:rPr>
                <w:rFonts w:ascii="Calibri" w:hAnsi="Calibri" w:cs="Calibri"/>
                <w:b/>
                <w:sz w:val="19"/>
                <w:szCs w:val="19"/>
              </w:rPr>
              <w:t xml:space="preserve">, </w:t>
            </w:r>
            <w:r w:rsidR="00564949" w:rsidRPr="00450980">
              <w:rPr>
                <w:rFonts w:ascii="Calibri" w:hAnsi="Calibri" w:cs="Calibri"/>
                <w:bCs/>
                <w:sz w:val="19"/>
                <w:szCs w:val="19"/>
              </w:rPr>
              <w:t xml:space="preserve">nakoľko predmetom </w:t>
            </w:r>
            <w:r w:rsidR="00450980" w:rsidRPr="00450980">
              <w:rPr>
                <w:rFonts w:ascii="Calibri" w:hAnsi="Calibri" w:cs="Calibri"/>
                <w:bCs/>
                <w:sz w:val="19"/>
                <w:szCs w:val="19"/>
              </w:rPr>
              <w:t>projektu bo</w:t>
            </w:r>
            <w:r w:rsidR="00391B37">
              <w:rPr>
                <w:rFonts w:ascii="Calibri" w:hAnsi="Calibri" w:cs="Calibri"/>
                <w:bCs/>
                <w:sz w:val="19"/>
                <w:szCs w:val="19"/>
              </w:rPr>
              <w:t xml:space="preserve">lo </w:t>
            </w:r>
            <w:r w:rsidR="003A7C92">
              <w:rPr>
                <w:rFonts w:ascii="Calibri" w:hAnsi="Calibri" w:cs="Calibri"/>
                <w:bCs/>
                <w:sz w:val="19"/>
                <w:szCs w:val="19"/>
              </w:rPr>
              <w:t>vybavenie kuchyne bufetu pri svahu</w:t>
            </w:r>
            <w:r w:rsidR="00D229FA">
              <w:rPr>
                <w:rFonts w:ascii="Calibri" w:hAnsi="Calibri" w:cs="Calibri"/>
                <w:bCs/>
                <w:sz w:val="19"/>
                <w:szCs w:val="19"/>
              </w:rPr>
              <w:t>.</w:t>
            </w:r>
          </w:p>
        </w:tc>
      </w:tr>
      <w:tr w:rsidR="00B077FD" w:rsidRPr="00F81D7C" w14:paraId="2B6355B5" w14:textId="77777777" w:rsidTr="00025288">
        <w:trPr>
          <w:trHeight w:hRule="exact" w:val="563"/>
        </w:trPr>
        <w:tc>
          <w:tcPr>
            <w:tcW w:w="2137" w:type="dxa"/>
            <w:shd w:val="clear" w:color="auto" w:fill="D2EECE" w:themeFill="accent5" w:themeFillTint="33"/>
            <w:vAlign w:val="center"/>
          </w:tcPr>
          <w:p w14:paraId="7A19134E" w14:textId="77777777" w:rsidR="00B077FD" w:rsidRPr="000F0B42" w:rsidRDefault="00B077FD" w:rsidP="000040D6">
            <w:pPr>
              <w:tabs>
                <w:tab w:val="left" w:pos="2835"/>
              </w:tabs>
              <w:rPr>
                <w:rFonts w:ascii="Calibri" w:hAnsi="Calibri" w:cs="Calibri"/>
                <w:b/>
                <w:sz w:val="20"/>
                <w:szCs w:val="19"/>
              </w:rPr>
            </w:pPr>
            <w:r w:rsidRPr="000F0B42">
              <w:rPr>
                <w:rFonts w:ascii="Calibri" w:hAnsi="Calibri" w:cs="Calibri"/>
                <w:b/>
                <w:sz w:val="20"/>
                <w:szCs w:val="19"/>
              </w:rPr>
              <w:t>PRÍLOHA  č. 2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14:paraId="2F069A89" w14:textId="77777777" w:rsidR="00B077FD" w:rsidRPr="000F0B42" w:rsidRDefault="00B077FD" w:rsidP="000F0B42">
            <w:pPr>
              <w:tabs>
                <w:tab w:val="left" w:pos="2835"/>
              </w:tabs>
              <w:rPr>
                <w:rFonts w:ascii="Calibri" w:hAnsi="Calibri" w:cs="Calibri"/>
                <w:b/>
                <w:sz w:val="19"/>
                <w:szCs w:val="19"/>
              </w:rPr>
            </w:pPr>
            <w:r w:rsidRPr="000F0B42">
              <w:rPr>
                <w:rFonts w:ascii="Calibri" w:hAnsi="Calibri" w:cs="Calibri"/>
                <w:b/>
                <w:sz w:val="19"/>
                <w:szCs w:val="19"/>
              </w:rPr>
              <w:t>Fotodokumentácia miesta</w:t>
            </w:r>
            <w:r w:rsidR="000F0B42">
              <w:rPr>
                <w:rFonts w:ascii="Calibri" w:hAnsi="Calibri" w:cs="Calibri"/>
                <w:b/>
                <w:sz w:val="19"/>
                <w:szCs w:val="19"/>
              </w:rPr>
              <w:t>/objektu</w:t>
            </w:r>
            <w:r w:rsidRPr="000F0B4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0F0B42" w:rsidRPr="000F0B42">
              <w:rPr>
                <w:rFonts w:ascii="Calibri" w:hAnsi="Calibri" w:cs="Calibri"/>
                <w:b/>
                <w:sz w:val="19"/>
                <w:szCs w:val="19"/>
              </w:rPr>
              <w:t>po realizácii</w:t>
            </w:r>
            <w:r w:rsidRPr="000F0B42">
              <w:rPr>
                <w:rFonts w:ascii="Calibri" w:hAnsi="Calibri" w:cs="Calibri"/>
                <w:b/>
                <w:sz w:val="19"/>
                <w:szCs w:val="19"/>
              </w:rPr>
              <w:t xml:space="preserve"> projektu</w:t>
            </w:r>
          </w:p>
        </w:tc>
      </w:tr>
    </w:tbl>
    <w:p w14:paraId="1CDBD5BA" w14:textId="77777777" w:rsidR="007C6241" w:rsidRPr="00F81D7C" w:rsidRDefault="007C6241" w:rsidP="000F0B42">
      <w:pPr>
        <w:rPr>
          <w:rFonts w:ascii="Calibri" w:hAnsi="Calibri" w:cs="Calibri"/>
          <w:sz w:val="19"/>
          <w:szCs w:val="19"/>
        </w:rPr>
      </w:pPr>
    </w:p>
    <w:sectPr w:rsidR="007C6241" w:rsidRPr="00F81D7C" w:rsidSect="00AA31D5"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C5A5" w14:textId="77777777" w:rsidR="00367DC6" w:rsidRDefault="00367DC6">
      <w:r>
        <w:separator/>
      </w:r>
    </w:p>
    <w:p w14:paraId="58752D19" w14:textId="77777777" w:rsidR="00367DC6" w:rsidRDefault="00367DC6"/>
  </w:endnote>
  <w:endnote w:type="continuationSeparator" w:id="0">
    <w:p w14:paraId="6FB5FFC4" w14:textId="77777777" w:rsidR="00367DC6" w:rsidRDefault="00367DC6">
      <w:r>
        <w:continuationSeparator/>
      </w:r>
    </w:p>
    <w:p w14:paraId="3421FA04" w14:textId="77777777" w:rsidR="00367DC6" w:rsidRDefault="00367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64E9" w14:textId="77777777" w:rsidR="002066F3" w:rsidRPr="003530AF" w:rsidRDefault="002066F3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B0A8" w14:textId="77777777" w:rsidR="00367DC6" w:rsidRDefault="00367DC6">
      <w:r>
        <w:separator/>
      </w:r>
    </w:p>
    <w:p w14:paraId="57E8F393" w14:textId="77777777" w:rsidR="00367DC6" w:rsidRDefault="00367DC6"/>
  </w:footnote>
  <w:footnote w:type="continuationSeparator" w:id="0">
    <w:p w14:paraId="7147D1C6" w14:textId="77777777" w:rsidR="00367DC6" w:rsidRDefault="00367DC6">
      <w:r>
        <w:continuationSeparator/>
      </w:r>
    </w:p>
    <w:p w14:paraId="6B477D08" w14:textId="77777777" w:rsidR="00367DC6" w:rsidRDefault="00367DC6"/>
  </w:footnote>
  <w:footnote w:id="1">
    <w:p w14:paraId="54149292" w14:textId="77777777" w:rsidR="00B43A49" w:rsidRDefault="00B43A49">
      <w:pPr>
        <w:pStyle w:val="Textpoznmkypodiarou"/>
      </w:pPr>
      <w:r w:rsidRPr="00FD51EF">
        <w:rPr>
          <w:rStyle w:val="Odkaznapoznmkupodiarou"/>
        </w:rPr>
        <w:footnoteRef/>
      </w:r>
      <w:r w:rsidRPr="00FD51EF">
        <w:t xml:space="preserve"> Uviesť posledné 4-číslie ITMS kódu projektu k implementácii stratégie CLLD</w:t>
      </w:r>
    </w:p>
  </w:footnote>
  <w:footnote w:id="2">
    <w:p w14:paraId="3447D597" w14:textId="77777777" w:rsidR="00D66F16" w:rsidRDefault="00D66F1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Uviesť kraj/okres/obec/ulica/č. domu., prípadne č. parcely</w:t>
      </w:r>
    </w:p>
  </w:footnote>
  <w:footnote w:id="3">
    <w:p w14:paraId="42D9C092" w14:textId="77777777" w:rsidR="00D66F16" w:rsidRDefault="00D66F1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Vrátane neoprávnených výdavkov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CD37" w14:textId="77777777" w:rsidR="00C628A0" w:rsidRDefault="003D472F" w:rsidP="00C628A0">
    <w:pPr>
      <w:pStyle w:val="Hlavika"/>
      <w:tabs>
        <w:tab w:val="left" w:pos="1977"/>
      </w:tabs>
      <w:ind w:firstLine="1977"/>
    </w:pPr>
    <w:r>
      <w:rPr>
        <w:noProof/>
        <w:lang w:eastAsia="sk-SK"/>
      </w:rPr>
      <w:drawing>
        <wp:anchor distT="0" distB="0" distL="114300" distR="114300" simplePos="0" relativeHeight="251669504" behindDoc="1" locked="1" layoutInCell="1" allowOverlap="1" wp14:anchorId="693A7048" wp14:editId="01F27485">
          <wp:simplePos x="0" y="0"/>
          <wp:positionH relativeFrom="margin">
            <wp:posOffset>1719580</wp:posOffset>
          </wp:positionH>
          <wp:positionV relativeFrom="paragraph">
            <wp:posOffset>8890</wp:posOffset>
          </wp:positionV>
          <wp:extent cx="2171700" cy="434340"/>
          <wp:effectExtent l="0" t="0" r="0" b="3810"/>
          <wp:wrapTight wrapText="bothSides">
            <wp:wrapPolygon edited="0">
              <wp:start x="0" y="0"/>
              <wp:lineTo x="0" y="13263"/>
              <wp:lineTo x="2274" y="15158"/>
              <wp:lineTo x="2463" y="20842"/>
              <wp:lineTo x="13453" y="20842"/>
              <wp:lineTo x="14211" y="18000"/>
              <wp:lineTo x="13642" y="16105"/>
              <wp:lineTo x="11368" y="15158"/>
              <wp:lineTo x="18947" y="11368"/>
              <wp:lineTo x="18758" y="5684"/>
              <wp:lineTo x="10042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28A0">
      <w:rPr>
        <w:lang w:val="en-GB"/>
      </w:rPr>
      <w:tab/>
    </w:r>
    <w:r w:rsidR="00C628A0">
      <w:rPr>
        <w:noProof/>
        <w:lang w:eastAsia="sk-SK"/>
      </w:rPr>
      <w:drawing>
        <wp:anchor distT="0" distB="0" distL="114300" distR="114300" simplePos="0" relativeHeight="251664384" behindDoc="1" locked="0" layoutInCell="1" allowOverlap="1" wp14:anchorId="4D6CB72E" wp14:editId="5EBC47A3">
          <wp:simplePos x="0" y="0"/>
          <wp:positionH relativeFrom="column">
            <wp:posOffset>-203835</wp:posOffset>
          </wp:positionH>
          <wp:positionV relativeFrom="paragraph">
            <wp:posOffset>-108585</wp:posOffset>
          </wp:positionV>
          <wp:extent cx="558800" cy="471170"/>
          <wp:effectExtent l="0" t="0" r="0" b="5080"/>
          <wp:wrapTight wrapText="bothSides">
            <wp:wrapPolygon edited="0">
              <wp:start x="2209" y="0"/>
              <wp:lineTo x="0" y="13973"/>
              <wp:lineTo x="0" y="19213"/>
              <wp:lineTo x="4418" y="20960"/>
              <wp:lineTo x="16200" y="20960"/>
              <wp:lineTo x="20618" y="19213"/>
              <wp:lineTo x="20618" y="13973"/>
              <wp:lineTo x="16936" y="13973"/>
              <wp:lineTo x="19145" y="9606"/>
              <wp:lineTo x="18409" y="0"/>
              <wp:lineTo x="2209" y="0"/>
            </wp:wrapPolygon>
          </wp:wrapTight>
          <wp:docPr id="4" name="Obrázok 4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28A0">
      <w:rPr>
        <w:noProof/>
        <w:lang w:eastAsia="sk-SK"/>
      </w:rPr>
      <w:drawing>
        <wp:anchor distT="0" distB="0" distL="114300" distR="114300" simplePos="0" relativeHeight="251665408" behindDoc="1" locked="0" layoutInCell="1" allowOverlap="1" wp14:anchorId="78152695" wp14:editId="5E761152">
          <wp:simplePos x="0" y="0"/>
          <wp:positionH relativeFrom="column">
            <wp:posOffset>4518660</wp:posOffset>
          </wp:positionH>
          <wp:positionV relativeFrom="paragraph">
            <wp:posOffset>-105410</wp:posOffset>
          </wp:positionV>
          <wp:extent cx="1638935" cy="45974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5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0A7C4B" w14:textId="77777777" w:rsidR="00C628A0" w:rsidRDefault="00C628A0" w:rsidP="00C628A0">
    <w:pPr>
      <w:pStyle w:val="Hlavika"/>
      <w:tabs>
        <w:tab w:val="clear" w:pos="4703"/>
        <w:tab w:val="clear" w:pos="9406"/>
        <w:tab w:val="left" w:pos="1977"/>
        <w:tab w:val="right" w:pos="9070"/>
      </w:tabs>
    </w:pPr>
    <w:r>
      <w:tab/>
    </w:r>
    <w:r>
      <w:tab/>
    </w:r>
  </w:p>
  <w:p w14:paraId="7D4EFD65" w14:textId="77777777" w:rsidR="00C628A0" w:rsidRDefault="00C628A0" w:rsidP="00C628A0">
    <w:pPr>
      <w:pStyle w:val="Hlavika"/>
      <w:tabs>
        <w:tab w:val="clear" w:pos="4703"/>
        <w:tab w:val="clear" w:pos="9406"/>
        <w:tab w:val="left" w:pos="7155"/>
      </w:tabs>
    </w:pPr>
    <w:r>
      <w:t xml:space="preserve">                </w:t>
    </w:r>
  </w:p>
  <w:p w14:paraId="5A5BF5B7" w14:textId="77777777" w:rsidR="00C628A0" w:rsidRDefault="00C628A0" w:rsidP="00C628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72A3" w14:textId="77777777" w:rsidR="00AA31D5" w:rsidRDefault="0012242D" w:rsidP="00025288">
    <w:pPr>
      <w:pStyle w:val="Hlavika"/>
      <w:tabs>
        <w:tab w:val="left" w:pos="1977"/>
      </w:tabs>
      <w:ind w:firstLine="1977"/>
    </w:pPr>
    <w:r>
      <w:rPr>
        <w:noProof/>
        <w:lang w:eastAsia="sk-SK"/>
      </w:rPr>
      <w:drawing>
        <wp:anchor distT="0" distB="0" distL="114300" distR="114300" simplePos="0" relativeHeight="251667456" behindDoc="1" locked="1" layoutInCell="1" allowOverlap="1" wp14:anchorId="728365E8" wp14:editId="35E95D6F">
          <wp:simplePos x="0" y="0"/>
          <wp:positionH relativeFrom="margin">
            <wp:posOffset>1623695</wp:posOffset>
          </wp:positionH>
          <wp:positionV relativeFrom="paragraph">
            <wp:posOffset>-135890</wp:posOffset>
          </wp:positionV>
          <wp:extent cx="2171700" cy="434340"/>
          <wp:effectExtent l="0" t="0" r="0" b="3810"/>
          <wp:wrapTight wrapText="bothSides">
            <wp:wrapPolygon edited="0">
              <wp:start x="0" y="0"/>
              <wp:lineTo x="0" y="13263"/>
              <wp:lineTo x="2274" y="15158"/>
              <wp:lineTo x="2463" y="20842"/>
              <wp:lineTo x="13453" y="20842"/>
              <wp:lineTo x="14211" y="18000"/>
              <wp:lineTo x="13642" y="16105"/>
              <wp:lineTo x="11368" y="15158"/>
              <wp:lineTo x="18947" y="11368"/>
              <wp:lineTo x="18758" y="5684"/>
              <wp:lineTo x="10042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1D5">
      <w:rPr>
        <w:lang w:val="en-GB"/>
      </w:rPr>
      <w:tab/>
    </w:r>
    <w:r w:rsidR="00AA31D5"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54B23162" wp14:editId="531D5012">
          <wp:simplePos x="0" y="0"/>
          <wp:positionH relativeFrom="column">
            <wp:posOffset>-203835</wp:posOffset>
          </wp:positionH>
          <wp:positionV relativeFrom="paragraph">
            <wp:posOffset>-108585</wp:posOffset>
          </wp:positionV>
          <wp:extent cx="558800" cy="471170"/>
          <wp:effectExtent l="0" t="0" r="0" b="5080"/>
          <wp:wrapTight wrapText="bothSides">
            <wp:wrapPolygon edited="0">
              <wp:start x="2209" y="0"/>
              <wp:lineTo x="0" y="13973"/>
              <wp:lineTo x="0" y="19213"/>
              <wp:lineTo x="4418" y="20960"/>
              <wp:lineTo x="16200" y="20960"/>
              <wp:lineTo x="20618" y="19213"/>
              <wp:lineTo x="20618" y="13973"/>
              <wp:lineTo x="16936" y="13973"/>
              <wp:lineTo x="19145" y="9606"/>
              <wp:lineTo x="18409" y="0"/>
              <wp:lineTo x="2209" y="0"/>
            </wp:wrapPolygon>
          </wp:wrapTight>
          <wp:docPr id="18" name="Obrázok 18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1D5"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2695A9B8" wp14:editId="569CAFE4">
          <wp:simplePos x="0" y="0"/>
          <wp:positionH relativeFrom="column">
            <wp:posOffset>4518660</wp:posOffset>
          </wp:positionH>
          <wp:positionV relativeFrom="paragraph">
            <wp:posOffset>-105410</wp:posOffset>
          </wp:positionV>
          <wp:extent cx="1638935" cy="45974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9" name="Obrázok 19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1D5">
      <w:tab/>
      <w:t xml:space="preserve">              </w:t>
    </w:r>
  </w:p>
  <w:p w14:paraId="28589F13" w14:textId="77777777" w:rsidR="00AA31D5" w:rsidRDefault="00AA31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6574549"/>
    <w:multiLevelType w:val="hybridMultilevel"/>
    <w:tmpl w:val="A0A0BDA4"/>
    <w:lvl w:ilvl="0" w:tplc="CF2679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E14380"/>
    <w:multiLevelType w:val="hybridMultilevel"/>
    <w:tmpl w:val="A1FCCE3C"/>
    <w:lvl w:ilvl="0" w:tplc="CF2679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6C12B87"/>
    <w:multiLevelType w:val="hybridMultilevel"/>
    <w:tmpl w:val="17A0D154"/>
    <w:lvl w:ilvl="0" w:tplc="CF2679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B94519"/>
    <w:multiLevelType w:val="hybridMultilevel"/>
    <w:tmpl w:val="48600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4881D93"/>
    <w:multiLevelType w:val="hybridMultilevel"/>
    <w:tmpl w:val="7D12863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15706BE"/>
    <w:multiLevelType w:val="hybridMultilevel"/>
    <w:tmpl w:val="324E6A42"/>
    <w:lvl w:ilvl="0" w:tplc="D8ACC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B09F7"/>
    <w:multiLevelType w:val="hybridMultilevel"/>
    <w:tmpl w:val="14904A68"/>
    <w:lvl w:ilvl="0" w:tplc="CF2679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B219E"/>
    <w:multiLevelType w:val="hybridMultilevel"/>
    <w:tmpl w:val="B628959C"/>
    <w:lvl w:ilvl="0" w:tplc="26ACF7D2">
      <w:start w:val="4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BF82A80"/>
    <w:multiLevelType w:val="hybridMultilevel"/>
    <w:tmpl w:val="5204F4B4"/>
    <w:lvl w:ilvl="0" w:tplc="CF2679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08019">
    <w:abstractNumId w:val="21"/>
  </w:num>
  <w:num w:numId="2" w16cid:durableId="1377505608">
    <w:abstractNumId w:val="9"/>
  </w:num>
  <w:num w:numId="3" w16cid:durableId="570391678">
    <w:abstractNumId w:val="7"/>
  </w:num>
  <w:num w:numId="4" w16cid:durableId="368267722">
    <w:abstractNumId w:val="34"/>
  </w:num>
  <w:num w:numId="5" w16cid:durableId="906721353">
    <w:abstractNumId w:val="17"/>
  </w:num>
  <w:num w:numId="6" w16cid:durableId="930311972">
    <w:abstractNumId w:val="19"/>
  </w:num>
  <w:num w:numId="7" w16cid:durableId="2050909890">
    <w:abstractNumId w:val="27"/>
  </w:num>
  <w:num w:numId="8" w16cid:durableId="1583107355">
    <w:abstractNumId w:val="6"/>
  </w:num>
  <w:num w:numId="9" w16cid:durableId="1151016746">
    <w:abstractNumId w:val="5"/>
  </w:num>
  <w:num w:numId="10" w16cid:durableId="77024062">
    <w:abstractNumId w:val="4"/>
  </w:num>
  <w:num w:numId="11" w16cid:durableId="1272587932">
    <w:abstractNumId w:val="8"/>
  </w:num>
  <w:num w:numId="12" w16cid:durableId="1219324265">
    <w:abstractNumId w:val="3"/>
  </w:num>
  <w:num w:numId="13" w16cid:durableId="20325379">
    <w:abstractNumId w:val="2"/>
  </w:num>
  <w:num w:numId="14" w16cid:durableId="1969123678">
    <w:abstractNumId w:val="1"/>
  </w:num>
  <w:num w:numId="15" w16cid:durableId="693850419">
    <w:abstractNumId w:val="0"/>
  </w:num>
  <w:num w:numId="16" w16cid:durableId="1103694905">
    <w:abstractNumId w:val="37"/>
  </w:num>
  <w:num w:numId="17" w16cid:durableId="15234768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4732914">
    <w:abstractNumId w:val="11"/>
  </w:num>
  <w:num w:numId="19" w16cid:durableId="24130520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7773729">
    <w:abstractNumId w:val="15"/>
  </w:num>
  <w:num w:numId="21" w16cid:durableId="155152896">
    <w:abstractNumId w:val="20"/>
  </w:num>
  <w:num w:numId="22" w16cid:durableId="15663345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7232405">
    <w:abstractNumId w:val="10"/>
  </w:num>
  <w:num w:numId="24" w16cid:durableId="2066681386">
    <w:abstractNumId w:val="38"/>
  </w:num>
  <w:num w:numId="25" w16cid:durableId="1337921925">
    <w:abstractNumId w:val="22"/>
  </w:num>
  <w:num w:numId="26" w16cid:durableId="621706">
    <w:abstractNumId w:val="30"/>
  </w:num>
  <w:num w:numId="27" w16cid:durableId="411317818">
    <w:abstractNumId w:val="26"/>
  </w:num>
  <w:num w:numId="28" w16cid:durableId="1467157986">
    <w:abstractNumId w:val="18"/>
  </w:num>
  <w:num w:numId="29" w16cid:durableId="209466364">
    <w:abstractNumId w:val="31"/>
  </w:num>
  <w:num w:numId="30" w16cid:durableId="643241496">
    <w:abstractNumId w:val="29"/>
  </w:num>
  <w:num w:numId="31" w16cid:durableId="608706082">
    <w:abstractNumId w:val="14"/>
  </w:num>
  <w:num w:numId="32" w16cid:durableId="590745547">
    <w:abstractNumId w:val="24"/>
  </w:num>
  <w:num w:numId="33" w16cid:durableId="236673096">
    <w:abstractNumId w:val="33"/>
  </w:num>
  <w:num w:numId="34" w16cid:durableId="937837486">
    <w:abstractNumId w:val="13"/>
  </w:num>
  <w:num w:numId="35" w16cid:durableId="1581325656">
    <w:abstractNumId w:val="25"/>
  </w:num>
  <w:num w:numId="36" w16cid:durableId="1140657966">
    <w:abstractNumId w:val="32"/>
  </w:num>
  <w:num w:numId="37" w16cid:durableId="441191308">
    <w:abstractNumId w:val="25"/>
  </w:num>
  <w:num w:numId="38" w16cid:durableId="80566408">
    <w:abstractNumId w:val="12"/>
  </w:num>
  <w:num w:numId="39" w16cid:durableId="412774113">
    <w:abstractNumId w:val="35"/>
  </w:num>
  <w:num w:numId="40" w16cid:durableId="1367564688">
    <w:abstractNumId w:val="28"/>
  </w:num>
  <w:num w:numId="41" w16cid:durableId="1747452752">
    <w:abstractNumId w:val="16"/>
  </w:num>
  <w:num w:numId="42" w16cid:durableId="1958828140">
    <w:abstractNumId w:val="23"/>
  </w:num>
  <w:num w:numId="43" w16cid:durableId="1656951744">
    <w:abstractNumId w:val="39"/>
  </w:num>
  <w:num w:numId="44" w16cid:durableId="1681002193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60"/>
    <w:rsid w:val="00000333"/>
    <w:rsid w:val="000016A5"/>
    <w:rsid w:val="00005F04"/>
    <w:rsid w:val="00011CE3"/>
    <w:rsid w:val="000151D2"/>
    <w:rsid w:val="00020A5B"/>
    <w:rsid w:val="00025288"/>
    <w:rsid w:val="00030C5B"/>
    <w:rsid w:val="00034A3E"/>
    <w:rsid w:val="000436AC"/>
    <w:rsid w:val="00054F76"/>
    <w:rsid w:val="000556E2"/>
    <w:rsid w:val="00067666"/>
    <w:rsid w:val="00070FC4"/>
    <w:rsid w:val="00071987"/>
    <w:rsid w:val="00072C4C"/>
    <w:rsid w:val="00074D2F"/>
    <w:rsid w:val="0007555C"/>
    <w:rsid w:val="00075C1E"/>
    <w:rsid w:val="0008794A"/>
    <w:rsid w:val="00095956"/>
    <w:rsid w:val="00095FE3"/>
    <w:rsid w:val="000A25AE"/>
    <w:rsid w:val="000A2D90"/>
    <w:rsid w:val="000A3642"/>
    <w:rsid w:val="000A4CE9"/>
    <w:rsid w:val="000B024D"/>
    <w:rsid w:val="000B5EC8"/>
    <w:rsid w:val="000B7751"/>
    <w:rsid w:val="000C07D2"/>
    <w:rsid w:val="000C557D"/>
    <w:rsid w:val="000D0D46"/>
    <w:rsid w:val="000D696F"/>
    <w:rsid w:val="000D7DB9"/>
    <w:rsid w:val="000F0B42"/>
    <w:rsid w:val="000F33C2"/>
    <w:rsid w:val="00100422"/>
    <w:rsid w:val="00103F06"/>
    <w:rsid w:val="0011097D"/>
    <w:rsid w:val="0011692E"/>
    <w:rsid w:val="001206DF"/>
    <w:rsid w:val="0012242D"/>
    <w:rsid w:val="0012336B"/>
    <w:rsid w:val="00137B33"/>
    <w:rsid w:val="00143AD7"/>
    <w:rsid w:val="001452B6"/>
    <w:rsid w:val="00146657"/>
    <w:rsid w:val="00150AFF"/>
    <w:rsid w:val="00154419"/>
    <w:rsid w:val="00164EED"/>
    <w:rsid w:val="00170BF8"/>
    <w:rsid w:val="0017198C"/>
    <w:rsid w:val="00174AFE"/>
    <w:rsid w:val="00175D02"/>
    <w:rsid w:val="00182989"/>
    <w:rsid w:val="00182C05"/>
    <w:rsid w:val="00193217"/>
    <w:rsid w:val="00193CC2"/>
    <w:rsid w:val="001A19F7"/>
    <w:rsid w:val="001A3801"/>
    <w:rsid w:val="001A4B95"/>
    <w:rsid w:val="001A4E24"/>
    <w:rsid w:val="001B1B5B"/>
    <w:rsid w:val="001B5153"/>
    <w:rsid w:val="001B58BB"/>
    <w:rsid w:val="001B6E17"/>
    <w:rsid w:val="001C2EF4"/>
    <w:rsid w:val="001C5843"/>
    <w:rsid w:val="001E4F37"/>
    <w:rsid w:val="001F0C13"/>
    <w:rsid w:val="001F3B9F"/>
    <w:rsid w:val="002066F3"/>
    <w:rsid w:val="00207FCC"/>
    <w:rsid w:val="00210E5E"/>
    <w:rsid w:val="00211394"/>
    <w:rsid w:val="00213203"/>
    <w:rsid w:val="0021681D"/>
    <w:rsid w:val="00216B0F"/>
    <w:rsid w:val="00220042"/>
    <w:rsid w:val="0022168E"/>
    <w:rsid w:val="002217CB"/>
    <w:rsid w:val="0022368B"/>
    <w:rsid w:val="00223882"/>
    <w:rsid w:val="00235D74"/>
    <w:rsid w:val="00236144"/>
    <w:rsid w:val="002453BB"/>
    <w:rsid w:val="0024576C"/>
    <w:rsid w:val="00251BA0"/>
    <w:rsid w:val="00251C60"/>
    <w:rsid w:val="00253BF6"/>
    <w:rsid w:val="002557C9"/>
    <w:rsid w:val="00260607"/>
    <w:rsid w:val="00260778"/>
    <w:rsid w:val="00260A1D"/>
    <w:rsid w:val="00270BA5"/>
    <w:rsid w:val="00272EE5"/>
    <w:rsid w:val="002734E6"/>
    <w:rsid w:val="00274E01"/>
    <w:rsid w:val="00280570"/>
    <w:rsid w:val="00281C54"/>
    <w:rsid w:val="0028434F"/>
    <w:rsid w:val="00284CF5"/>
    <w:rsid w:val="00295B85"/>
    <w:rsid w:val="002A053C"/>
    <w:rsid w:val="002A2D62"/>
    <w:rsid w:val="002B6D89"/>
    <w:rsid w:val="002C6A5F"/>
    <w:rsid w:val="002D5FCD"/>
    <w:rsid w:val="002D6583"/>
    <w:rsid w:val="002D7602"/>
    <w:rsid w:val="002E32BC"/>
    <w:rsid w:val="002F05D3"/>
    <w:rsid w:val="002F762F"/>
    <w:rsid w:val="00301C55"/>
    <w:rsid w:val="0030383B"/>
    <w:rsid w:val="003038D5"/>
    <w:rsid w:val="003040B3"/>
    <w:rsid w:val="003066F9"/>
    <w:rsid w:val="0031390F"/>
    <w:rsid w:val="0031599A"/>
    <w:rsid w:val="003202D2"/>
    <w:rsid w:val="00326442"/>
    <w:rsid w:val="003530AF"/>
    <w:rsid w:val="00354069"/>
    <w:rsid w:val="00360EB6"/>
    <w:rsid w:val="00362BC5"/>
    <w:rsid w:val="00367DC6"/>
    <w:rsid w:val="0037368D"/>
    <w:rsid w:val="00373769"/>
    <w:rsid w:val="00375271"/>
    <w:rsid w:val="00376753"/>
    <w:rsid w:val="00380DFF"/>
    <w:rsid w:val="003867DD"/>
    <w:rsid w:val="003870F1"/>
    <w:rsid w:val="00391B37"/>
    <w:rsid w:val="00392F8B"/>
    <w:rsid w:val="00392FE4"/>
    <w:rsid w:val="00394C79"/>
    <w:rsid w:val="003960FB"/>
    <w:rsid w:val="003977EF"/>
    <w:rsid w:val="003A1398"/>
    <w:rsid w:val="003A60EC"/>
    <w:rsid w:val="003A6751"/>
    <w:rsid w:val="003A7C92"/>
    <w:rsid w:val="003B0559"/>
    <w:rsid w:val="003B6796"/>
    <w:rsid w:val="003B7C34"/>
    <w:rsid w:val="003C7C7D"/>
    <w:rsid w:val="003D424B"/>
    <w:rsid w:val="003D472F"/>
    <w:rsid w:val="003D6630"/>
    <w:rsid w:val="003E32FE"/>
    <w:rsid w:val="003F18CD"/>
    <w:rsid w:val="003F22DC"/>
    <w:rsid w:val="0040246A"/>
    <w:rsid w:val="00402DEA"/>
    <w:rsid w:val="00403F42"/>
    <w:rsid w:val="004040B0"/>
    <w:rsid w:val="004076D9"/>
    <w:rsid w:val="00414BE2"/>
    <w:rsid w:val="004169EC"/>
    <w:rsid w:val="0042148A"/>
    <w:rsid w:val="004257D7"/>
    <w:rsid w:val="004415AA"/>
    <w:rsid w:val="00441746"/>
    <w:rsid w:val="00444CE9"/>
    <w:rsid w:val="004472C7"/>
    <w:rsid w:val="00450980"/>
    <w:rsid w:val="00450BFD"/>
    <w:rsid w:val="004531D4"/>
    <w:rsid w:val="00460483"/>
    <w:rsid w:val="00460EAB"/>
    <w:rsid w:val="00462F7F"/>
    <w:rsid w:val="00471ECF"/>
    <w:rsid w:val="004733C9"/>
    <w:rsid w:val="004825D8"/>
    <w:rsid w:val="00491DC7"/>
    <w:rsid w:val="00496B11"/>
    <w:rsid w:val="00496CE1"/>
    <w:rsid w:val="004A5008"/>
    <w:rsid w:val="004A531E"/>
    <w:rsid w:val="004A6C86"/>
    <w:rsid w:val="004B4FFD"/>
    <w:rsid w:val="004B53E6"/>
    <w:rsid w:val="004B67CC"/>
    <w:rsid w:val="004C156F"/>
    <w:rsid w:val="004D1EE5"/>
    <w:rsid w:val="004F0AAF"/>
    <w:rsid w:val="004F0F95"/>
    <w:rsid w:val="004F359B"/>
    <w:rsid w:val="004F7FBD"/>
    <w:rsid w:val="00505FF4"/>
    <w:rsid w:val="005065CA"/>
    <w:rsid w:val="005210AB"/>
    <w:rsid w:val="005241BD"/>
    <w:rsid w:val="00532D0A"/>
    <w:rsid w:val="005463AA"/>
    <w:rsid w:val="0055741E"/>
    <w:rsid w:val="00564949"/>
    <w:rsid w:val="0057284A"/>
    <w:rsid w:val="00573456"/>
    <w:rsid w:val="0057509C"/>
    <w:rsid w:val="00576738"/>
    <w:rsid w:val="005801FD"/>
    <w:rsid w:val="00582B72"/>
    <w:rsid w:val="00583066"/>
    <w:rsid w:val="00585A41"/>
    <w:rsid w:val="005922A5"/>
    <w:rsid w:val="005931A2"/>
    <w:rsid w:val="005936FF"/>
    <w:rsid w:val="005A1615"/>
    <w:rsid w:val="005B4CAD"/>
    <w:rsid w:val="005C1C85"/>
    <w:rsid w:val="005C6441"/>
    <w:rsid w:val="005D4716"/>
    <w:rsid w:val="005D670E"/>
    <w:rsid w:val="005D77CF"/>
    <w:rsid w:val="005E3906"/>
    <w:rsid w:val="005F0693"/>
    <w:rsid w:val="005F1143"/>
    <w:rsid w:val="005F60E5"/>
    <w:rsid w:val="006024FA"/>
    <w:rsid w:val="006032FD"/>
    <w:rsid w:val="006054E1"/>
    <w:rsid w:val="00606BC7"/>
    <w:rsid w:val="00610E17"/>
    <w:rsid w:val="00621AE7"/>
    <w:rsid w:val="00624DC2"/>
    <w:rsid w:val="006328F5"/>
    <w:rsid w:val="006333BB"/>
    <w:rsid w:val="0063442B"/>
    <w:rsid w:val="006379E3"/>
    <w:rsid w:val="00655C5E"/>
    <w:rsid w:val="0066182C"/>
    <w:rsid w:val="006620EF"/>
    <w:rsid w:val="00670284"/>
    <w:rsid w:val="00681301"/>
    <w:rsid w:val="00682679"/>
    <w:rsid w:val="0068463D"/>
    <w:rsid w:val="006859B7"/>
    <w:rsid w:val="00687820"/>
    <w:rsid w:val="0069236C"/>
    <w:rsid w:val="006970DF"/>
    <w:rsid w:val="006A494E"/>
    <w:rsid w:val="006B485C"/>
    <w:rsid w:val="006B4D86"/>
    <w:rsid w:val="006C296C"/>
    <w:rsid w:val="006D02FC"/>
    <w:rsid w:val="006D0739"/>
    <w:rsid w:val="006D6107"/>
    <w:rsid w:val="006F0482"/>
    <w:rsid w:val="006F2C90"/>
    <w:rsid w:val="006F6C05"/>
    <w:rsid w:val="006F71E5"/>
    <w:rsid w:val="007021D8"/>
    <w:rsid w:val="00711003"/>
    <w:rsid w:val="00713113"/>
    <w:rsid w:val="00726878"/>
    <w:rsid w:val="00726CE6"/>
    <w:rsid w:val="00726FE1"/>
    <w:rsid w:val="007274FF"/>
    <w:rsid w:val="00727A63"/>
    <w:rsid w:val="007329CA"/>
    <w:rsid w:val="0073330B"/>
    <w:rsid w:val="00750341"/>
    <w:rsid w:val="0075070B"/>
    <w:rsid w:val="00755063"/>
    <w:rsid w:val="007644FE"/>
    <w:rsid w:val="007706DD"/>
    <w:rsid w:val="00777771"/>
    <w:rsid w:val="00777B34"/>
    <w:rsid w:val="00781B17"/>
    <w:rsid w:val="0078250C"/>
    <w:rsid w:val="00783127"/>
    <w:rsid w:val="0078316C"/>
    <w:rsid w:val="007877D4"/>
    <w:rsid w:val="0079594D"/>
    <w:rsid w:val="007A1AEE"/>
    <w:rsid w:val="007A2184"/>
    <w:rsid w:val="007A44D3"/>
    <w:rsid w:val="007B2493"/>
    <w:rsid w:val="007B72B9"/>
    <w:rsid w:val="007C1262"/>
    <w:rsid w:val="007C5981"/>
    <w:rsid w:val="007C5A20"/>
    <w:rsid w:val="007C6241"/>
    <w:rsid w:val="007D22CE"/>
    <w:rsid w:val="007D290A"/>
    <w:rsid w:val="007D3B89"/>
    <w:rsid w:val="007E0FAB"/>
    <w:rsid w:val="007F11EE"/>
    <w:rsid w:val="007F666C"/>
    <w:rsid w:val="00812F6E"/>
    <w:rsid w:val="008201A2"/>
    <w:rsid w:val="0082217B"/>
    <w:rsid w:val="00825131"/>
    <w:rsid w:val="00836235"/>
    <w:rsid w:val="00843A81"/>
    <w:rsid w:val="00846519"/>
    <w:rsid w:val="00847CA7"/>
    <w:rsid w:val="008503A8"/>
    <w:rsid w:val="00856B36"/>
    <w:rsid w:val="00857438"/>
    <w:rsid w:val="00860775"/>
    <w:rsid w:val="00875E04"/>
    <w:rsid w:val="00876B5C"/>
    <w:rsid w:val="00876D2F"/>
    <w:rsid w:val="00894FD4"/>
    <w:rsid w:val="008A7E44"/>
    <w:rsid w:val="008B1B66"/>
    <w:rsid w:val="008B1E6D"/>
    <w:rsid w:val="008B232F"/>
    <w:rsid w:val="008B2E3C"/>
    <w:rsid w:val="008B3AF0"/>
    <w:rsid w:val="008B3E76"/>
    <w:rsid w:val="008B4AC0"/>
    <w:rsid w:val="008C26CB"/>
    <w:rsid w:val="008C35E7"/>
    <w:rsid w:val="008C3FA4"/>
    <w:rsid w:val="008C5EDC"/>
    <w:rsid w:val="008E4E07"/>
    <w:rsid w:val="008E6769"/>
    <w:rsid w:val="008E7ED1"/>
    <w:rsid w:val="008F040B"/>
    <w:rsid w:val="008F4C12"/>
    <w:rsid w:val="00900826"/>
    <w:rsid w:val="00907754"/>
    <w:rsid w:val="0091097D"/>
    <w:rsid w:val="0091272F"/>
    <w:rsid w:val="009164A7"/>
    <w:rsid w:val="0092770B"/>
    <w:rsid w:val="0093353B"/>
    <w:rsid w:val="00935030"/>
    <w:rsid w:val="0094782D"/>
    <w:rsid w:val="00956973"/>
    <w:rsid w:val="00961FC0"/>
    <w:rsid w:val="00962584"/>
    <w:rsid w:val="00971750"/>
    <w:rsid w:val="00991839"/>
    <w:rsid w:val="00994A8D"/>
    <w:rsid w:val="009A1406"/>
    <w:rsid w:val="009A7371"/>
    <w:rsid w:val="009B28FC"/>
    <w:rsid w:val="009C6C9D"/>
    <w:rsid w:val="009D0EC2"/>
    <w:rsid w:val="009D4B97"/>
    <w:rsid w:val="009D7ED9"/>
    <w:rsid w:val="009E21D5"/>
    <w:rsid w:val="009E6251"/>
    <w:rsid w:val="009F3B16"/>
    <w:rsid w:val="009F568A"/>
    <w:rsid w:val="00A01C1E"/>
    <w:rsid w:val="00A057A2"/>
    <w:rsid w:val="00A05CE5"/>
    <w:rsid w:val="00A0681B"/>
    <w:rsid w:val="00A06919"/>
    <w:rsid w:val="00A24B62"/>
    <w:rsid w:val="00A32E7B"/>
    <w:rsid w:val="00A40230"/>
    <w:rsid w:val="00A52F6F"/>
    <w:rsid w:val="00A55463"/>
    <w:rsid w:val="00A620CB"/>
    <w:rsid w:val="00A63289"/>
    <w:rsid w:val="00A655C4"/>
    <w:rsid w:val="00A676F5"/>
    <w:rsid w:val="00A71712"/>
    <w:rsid w:val="00A719BF"/>
    <w:rsid w:val="00A76FA7"/>
    <w:rsid w:val="00A81CF2"/>
    <w:rsid w:val="00A84902"/>
    <w:rsid w:val="00A85BAD"/>
    <w:rsid w:val="00A97651"/>
    <w:rsid w:val="00AA31D5"/>
    <w:rsid w:val="00AB09EC"/>
    <w:rsid w:val="00AB3116"/>
    <w:rsid w:val="00AC292D"/>
    <w:rsid w:val="00AD41A1"/>
    <w:rsid w:val="00AD6A8D"/>
    <w:rsid w:val="00AE0D5E"/>
    <w:rsid w:val="00AE109A"/>
    <w:rsid w:val="00AE197A"/>
    <w:rsid w:val="00AE425D"/>
    <w:rsid w:val="00AE5FAD"/>
    <w:rsid w:val="00AE6FB1"/>
    <w:rsid w:val="00AF4EA8"/>
    <w:rsid w:val="00B077FD"/>
    <w:rsid w:val="00B12C89"/>
    <w:rsid w:val="00B20785"/>
    <w:rsid w:val="00B219B5"/>
    <w:rsid w:val="00B238EE"/>
    <w:rsid w:val="00B26AB7"/>
    <w:rsid w:val="00B26B5C"/>
    <w:rsid w:val="00B3278A"/>
    <w:rsid w:val="00B35B01"/>
    <w:rsid w:val="00B3675D"/>
    <w:rsid w:val="00B43A49"/>
    <w:rsid w:val="00B45044"/>
    <w:rsid w:val="00B52825"/>
    <w:rsid w:val="00B5617E"/>
    <w:rsid w:val="00B56763"/>
    <w:rsid w:val="00B5698A"/>
    <w:rsid w:val="00B60C55"/>
    <w:rsid w:val="00B670CC"/>
    <w:rsid w:val="00B67B64"/>
    <w:rsid w:val="00B8478F"/>
    <w:rsid w:val="00B95111"/>
    <w:rsid w:val="00BA2A7C"/>
    <w:rsid w:val="00BA434B"/>
    <w:rsid w:val="00BA52DD"/>
    <w:rsid w:val="00BB01CA"/>
    <w:rsid w:val="00BB2B77"/>
    <w:rsid w:val="00BB3322"/>
    <w:rsid w:val="00BB45CE"/>
    <w:rsid w:val="00BB71C5"/>
    <w:rsid w:val="00BC057C"/>
    <w:rsid w:val="00BC27DC"/>
    <w:rsid w:val="00BD2024"/>
    <w:rsid w:val="00BD4795"/>
    <w:rsid w:val="00BE52F0"/>
    <w:rsid w:val="00BE6734"/>
    <w:rsid w:val="00BF29AA"/>
    <w:rsid w:val="00C04D0C"/>
    <w:rsid w:val="00C12672"/>
    <w:rsid w:val="00C34A0B"/>
    <w:rsid w:val="00C42ECB"/>
    <w:rsid w:val="00C444B3"/>
    <w:rsid w:val="00C4496F"/>
    <w:rsid w:val="00C46E12"/>
    <w:rsid w:val="00C50676"/>
    <w:rsid w:val="00C52380"/>
    <w:rsid w:val="00C60815"/>
    <w:rsid w:val="00C60AF8"/>
    <w:rsid w:val="00C61BDC"/>
    <w:rsid w:val="00C628A0"/>
    <w:rsid w:val="00C62B7F"/>
    <w:rsid w:val="00C6364E"/>
    <w:rsid w:val="00C64B35"/>
    <w:rsid w:val="00C87E38"/>
    <w:rsid w:val="00C907C2"/>
    <w:rsid w:val="00C96FF0"/>
    <w:rsid w:val="00C97A0D"/>
    <w:rsid w:val="00CA01E2"/>
    <w:rsid w:val="00CA10F3"/>
    <w:rsid w:val="00CA1EC0"/>
    <w:rsid w:val="00CA3F48"/>
    <w:rsid w:val="00CB0080"/>
    <w:rsid w:val="00CB0293"/>
    <w:rsid w:val="00CB40D6"/>
    <w:rsid w:val="00CB7E61"/>
    <w:rsid w:val="00CC08EE"/>
    <w:rsid w:val="00CC3227"/>
    <w:rsid w:val="00CC4E31"/>
    <w:rsid w:val="00CD44BA"/>
    <w:rsid w:val="00CD7E26"/>
    <w:rsid w:val="00CE00BE"/>
    <w:rsid w:val="00CE7731"/>
    <w:rsid w:val="00CE77E6"/>
    <w:rsid w:val="00CF74E6"/>
    <w:rsid w:val="00D1104D"/>
    <w:rsid w:val="00D229FA"/>
    <w:rsid w:val="00D30884"/>
    <w:rsid w:val="00D35501"/>
    <w:rsid w:val="00D46AF0"/>
    <w:rsid w:val="00D4761F"/>
    <w:rsid w:val="00D53F2D"/>
    <w:rsid w:val="00D541BD"/>
    <w:rsid w:val="00D61293"/>
    <w:rsid w:val="00D66F16"/>
    <w:rsid w:val="00D81A0E"/>
    <w:rsid w:val="00D848DA"/>
    <w:rsid w:val="00D85EB2"/>
    <w:rsid w:val="00DA66B8"/>
    <w:rsid w:val="00DB612D"/>
    <w:rsid w:val="00DB6457"/>
    <w:rsid w:val="00DC118F"/>
    <w:rsid w:val="00DC564A"/>
    <w:rsid w:val="00DC6C4A"/>
    <w:rsid w:val="00DD0BA1"/>
    <w:rsid w:val="00DD6E23"/>
    <w:rsid w:val="00DE37A3"/>
    <w:rsid w:val="00DE50F2"/>
    <w:rsid w:val="00DE7459"/>
    <w:rsid w:val="00DF07A8"/>
    <w:rsid w:val="00DF1310"/>
    <w:rsid w:val="00DF22A0"/>
    <w:rsid w:val="00DF32C7"/>
    <w:rsid w:val="00E05BD3"/>
    <w:rsid w:val="00E23F79"/>
    <w:rsid w:val="00E2425D"/>
    <w:rsid w:val="00E25E6F"/>
    <w:rsid w:val="00E4134E"/>
    <w:rsid w:val="00E419CF"/>
    <w:rsid w:val="00E421C0"/>
    <w:rsid w:val="00E42428"/>
    <w:rsid w:val="00E42491"/>
    <w:rsid w:val="00E425C2"/>
    <w:rsid w:val="00E46F4E"/>
    <w:rsid w:val="00E4734A"/>
    <w:rsid w:val="00E533D6"/>
    <w:rsid w:val="00E636B9"/>
    <w:rsid w:val="00E65A60"/>
    <w:rsid w:val="00E70644"/>
    <w:rsid w:val="00E72120"/>
    <w:rsid w:val="00E8151A"/>
    <w:rsid w:val="00E8344A"/>
    <w:rsid w:val="00E837A3"/>
    <w:rsid w:val="00E90B25"/>
    <w:rsid w:val="00E91EAE"/>
    <w:rsid w:val="00E94E36"/>
    <w:rsid w:val="00EA4F64"/>
    <w:rsid w:val="00EB2DC8"/>
    <w:rsid w:val="00EC5C2C"/>
    <w:rsid w:val="00ED1E54"/>
    <w:rsid w:val="00ED39F8"/>
    <w:rsid w:val="00ED6B25"/>
    <w:rsid w:val="00ED70F0"/>
    <w:rsid w:val="00EE0B0C"/>
    <w:rsid w:val="00EE5EE6"/>
    <w:rsid w:val="00EE67A7"/>
    <w:rsid w:val="00EE7792"/>
    <w:rsid w:val="00EE7E29"/>
    <w:rsid w:val="00F0558E"/>
    <w:rsid w:val="00F06DA9"/>
    <w:rsid w:val="00F10B09"/>
    <w:rsid w:val="00F130F4"/>
    <w:rsid w:val="00F14262"/>
    <w:rsid w:val="00F14F0D"/>
    <w:rsid w:val="00F1784D"/>
    <w:rsid w:val="00F17F4C"/>
    <w:rsid w:val="00F2676F"/>
    <w:rsid w:val="00F26EDF"/>
    <w:rsid w:val="00F31D10"/>
    <w:rsid w:val="00F35321"/>
    <w:rsid w:val="00F40CA4"/>
    <w:rsid w:val="00F433F7"/>
    <w:rsid w:val="00F51C65"/>
    <w:rsid w:val="00F57149"/>
    <w:rsid w:val="00F60038"/>
    <w:rsid w:val="00F62292"/>
    <w:rsid w:val="00F65BCE"/>
    <w:rsid w:val="00F74542"/>
    <w:rsid w:val="00F747A4"/>
    <w:rsid w:val="00F81D7C"/>
    <w:rsid w:val="00F83B59"/>
    <w:rsid w:val="00F85DDA"/>
    <w:rsid w:val="00F93335"/>
    <w:rsid w:val="00FB1396"/>
    <w:rsid w:val="00FB533A"/>
    <w:rsid w:val="00FC2858"/>
    <w:rsid w:val="00FC2A8E"/>
    <w:rsid w:val="00FC41B7"/>
    <w:rsid w:val="00FD51EF"/>
    <w:rsid w:val="00FE07E4"/>
    <w:rsid w:val="00FE1954"/>
    <w:rsid w:val="00FE1A20"/>
    <w:rsid w:val="00FE2208"/>
    <w:rsid w:val="00FE46AF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DE2CAE"/>
  <w15:docId w15:val="{D0CF28B0-EE34-4D63-9016-D1D0C6FC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B01CA"/>
    <w:rPr>
      <w:sz w:val="24"/>
      <w:szCs w:val="24"/>
      <w:lang w:val="sk-SK" w:eastAsia="cs-CZ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rFonts w:ascii="Arial" w:hAnsi="Arial"/>
      <w:b/>
      <w:bCs/>
      <w:iCs/>
      <w:lang w:eastAsia="en-US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rFonts w:ascii="Arial" w:hAnsi="Arial"/>
      <w:b/>
      <w:i/>
      <w:color w:val="00133A"/>
      <w:lang w:eastAsia="en-US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rFonts w:ascii="Arial" w:hAnsi="Arial"/>
      <w:i/>
      <w:iCs/>
      <w:color w:val="00133A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rFonts w:ascii="Arial" w:hAnsi="Arial"/>
      <w:i/>
      <w:iCs/>
      <w:color w:val="404040"/>
      <w:sz w:val="22"/>
      <w:lang w:eastAsia="en-US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rFonts w:ascii="Arial" w:hAnsi="Arial"/>
      <w:i/>
      <w:color w:val="404040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rFonts w:ascii="Arial" w:hAnsi="Arial"/>
      <w:i/>
      <w:iCs/>
      <w:color w:val="404040"/>
      <w:sz w:val="18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rFonts w:ascii="Arial" w:hAnsi="Arial"/>
      <w:sz w:val="16"/>
      <w:lang w:eastAsia="en-US"/>
    </w:rPr>
  </w:style>
  <w:style w:type="paragraph" w:styleId="Pta">
    <w:name w:val="footer"/>
    <w:basedOn w:val="Normlny"/>
    <w:link w:val="PtaChar"/>
    <w:rsid w:val="006F71E5"/>
    <w:pPr>
      <w:tabs>
        <w:tab w:val="center" w:pos="4703"/>
        <w:tab w:val="right" w:pos="9406"/>
      </w:tabs>
    </w:pPr>
    <w:rPr>
      <w:rFonts w:ascii="Arial" w:hAnsi="Arial"/>
      <w:sz w:val="16"/>
      <w:lang w:eastAsia="en-US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rFonts w:ascii="Arial" w:hAnsi="Arial"/>
      <w:lang w:eastAsia="en-US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rFonts w:ascii="Arial" w:hAnsi="Arial"/>
      <w:lang w:eastAsia="en-US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rFonts w:ascii="Arial" w:hAnsi="Arial"/>
      <w:lang w:eastAsia="en-US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" w:hAnsi="Arial"/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ascii="Arial" w:eastAsia="Times" w:hAnsi="Arial"/>
      <w:noProof/>
      <w:sz w:val="19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ascii="Arial" w:eastAsia="Times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ascii="Arial" w:eastAsia="Times" w:hAnsi="Arial"/>
      <w:color w:val="000000"/>
      <w:sz w:val="19"/>
      <w:szCs w:val="20"/>
      <w:lang w:val="en-GB" w:eastAsia="en-US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rFonts w:ascii="Arial" w:hAnsi="Arial"/>
      <w:b/>
      <w:color w:val="3C8A2E"/>
      <w:sz w:val="20"/>
      <w:szCs w:val="16"/>
      <w:lang w:val="cs-CZ" w:eastAsia="en-US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  <w:rPr>
      <w:rFonts w:ascii="Arial" w:hAnsi="Arial"/>
      <w:sz w:val="19"/>
      <w:lang w:eastAsia="en-US"/>
    </w:r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  <w:rPr>
      <w:rFonts w:ascii="Arial" w:hAnsi="Arial"/>
      <w:sz w:val="19"/>
      <w:lang w:eastAsia="en-US"/>
    </w:r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rsid w:val="00E421C0"/>
    <w:rPr>
      <w:rFonts w:ascii="Arial" w:hAnsi="Arial"/>
      <w:sz w:val="16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styleId="Odkaznakomentr">
    <w:name w:val="annotation reference"/>
    <w:basedOn w:val="Predvolenpsmoodseku"/>
    <w:rsid w:val="00054F7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54F7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54F76"/>
    <w:rPr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54F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54F76"/>
    <w:rPr>
      <w:b/>
      <w:bCs/>
      <w:lang w:val="sk-SK" w:eastAsia="cs-CZ"/>
    </w:rPr>
  </w:style>
  <w:style w:type="paragraph" w:styleId="Odsekzoznamu">
    <w:name w:val="List Paragraph"/>
    <w:basedOn w:val="Normlny"/>
    <w:uiPriority w:val="34"/>
    <w:qFormat/>
    <w:rsid w:val="000D6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02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0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9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109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670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035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55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634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376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755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539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724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376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05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4329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912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806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5256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4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6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35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19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0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0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11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32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942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9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303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69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569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368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027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944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4459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029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377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6536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8321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482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907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8578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66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3610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5842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8261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293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937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3915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9759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157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635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74575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751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71EAF-45EC-4DC9-BC1E-D955EA6B69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948A6-CAC7-49D5-A8FE-3CB379089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A53A1C-1F50-4805-AD2E-0306A5DC5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9E03E4-A843-4FBB-AAB0-23F2716686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MPRR SR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HT3</cp:lastModifiedBy>
  <cp:revision>4</cp:revision>
  <cp:lastPrinted>2021-07-14T11:24:00Z</cp:lastPrinted>
  <dcterms:created xsi:type="dcterms:W3CDTF">2022-08-02T08:34:00Z</dcterms:created>
  <dcterms:modified xsi:type="dcterms:W3CDTF">2022-08-02T09:01:00Z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